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napToGrid w:val="0"/>
        <w:spacing w:before="60" w:after="60" w:line="247" w:lineRule="auto"/>
        <w:jc w:val="both"/>
        <w:rPr>
          <w:rFonts w:asciiTheme="majorHAnsi" w:eastAsiaTheme="majorEastAsia" w:hAnsiTheme="majorHAnsi" w:cstheme="majorHAnsi"/>
          <w:b/>
          <w:bCs/>
          <w:color w:val="2F5496" w:themeColor="accent1" w:themeShade="BF"/>
          <w:sz w:val="32"/>
          <w:szCs w:val="32"/>
          <w:lang w:val="en-US"/>
        </w:rPr>
      </w:pPr>
      <w:r>
        <w:rPr>
          <w:rFonts w:ascii="Calibri Light" w:eastAsia="Calibri Light" w:hAnsi="Calibri Light" w:cs="Calibri Light"/>
          <w:b/>
          <w:bCs/>
          <w:color w:val="2F5496"/>
          <w:sz w:val="32"/>
          <w:szCs w:val="32"/>
          <w:lang w:val="cs-CZ"/>
        </w:rPr>
        <w:t>OZNÁMENÍ O OCHRANĚ OSOBNÍCH ÚDAJŮ V ONLINE PROSTORU</w:t>
      </w:r>
    </w:p>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cs-CZ"/>
        </w:rPr>
        <w:t>OBECNÉ ZÁSADY</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cs-CZ"/>
        </w:rPr>
        <w:t>1. Úvod</w:t>
      </w:r>
    </w:p>
    <w:p>
      <w:pPr>
        <w:snapToGrid w:val="0"/>
        <w:spacing w:before="60" w:after="60" w:line="247" w:lineRule="auto"/>
        <w:jc w:val="both"/>
        <w:rPr>
          <w:rFonts w:asciiTheme="majorHAnsi" w:hAnsiTheme="majorHAnsi" w:cstheme="majorBidi"/>
          <w:sz w:val="18"/>
          <w:szCs w:val="18"/>
          <w:lang w:val="en-US"/>
        </w:rPr>
      </w:pPr>
      <w:r>
        <w:rPr>
          <w:rFonts w:ascii="Calibri Light" w:eastAsia="Calibri Light" w:hAnsi="Calibri Light" w:cs="Times New Roman"/>
          <w:sz w:val="18"/>
          <w:szCs w:val="18"/>
          <w:lang w:val="cs-CZ"/>
        </w:rPr>
        <w:t xml:space="preserve">Společnost Howmet Aerospace je výrobcem vysoce výkonných pokročilých technických řešení pro letecký, obranný a dopravní průmysl. Společnost Howmet Aerospace Inc., se sídlem v Pittsburghu, PA, USA, a její mezinárodní pobočky (souhrnně označované jako „Howmet“ a „my“) působí na globálních obchodních trzích.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cs-CZ"/>
        </w:rPr>
        <w:t>To znamená, že:</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cs-CZ"/>
        </w:rPr>
        <w:t>Získáváme příjmy z prodeje produktů, nikoli z vašich údajů (</w:t>
      </w:r>
      <w:hyperlink r:id="rId10" w:history="1">
        <w:r>
          <w:rPr>
            <w:rFonts w:ascii="Calibri Light" w:eastAsia="Calibri Light" w:hAnsi="Calibri Light" w:cs="Calibri Light"/>
            <w:color w:val="0563C1"/>
            <w:sz w:val="18"/>
            <w:szCs w:val="18"/>
            <w:u w:val="single"/>
            <w:lang w:val="cs-CZ"/>
          </w:rPr>
          <w:t>další podrobnosti naleznete v našich finančních výsledcích</w:t>
        </w:r>
      </w:hyperlink>
      <w:r>
        <w:rPr>
          <w:rFonts w:ascii="Calibri Light" w:eastAsia="Calibri Light" w:hAnsi="Calibri Light" w:cs="Calibri Light"/>
          <w:color w:val="auto"/>
          <w:sz w:val="18"/>
          <w:szCs w:val="18"/>
          <w:lang w:val="cs-CZ"/>
        </w:rPr>
        <w: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cs-CZ"/>
        </w:rPr>
        <w:t>Vaše údaje budou pravděpodobně uloženy v USA a/nebo k nim bude mít přístup občan USA.</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cs-CZ"/>
        </w:rPr>
        <w:t>Jsme vázáni mnoha zákony a předpisy o ochraně osobních údajů.</w:t>
      </w:r>
    </w:p>
    <w:p>
      <w:pPr>
        <w:snapToGrid w:val="0"/>
        <w:spacing w:before="60" w:after="60" w:line="247" w:lineRule="auto"/>
        <w:jc w:val="both"/>
        <w:rPr>
          <w:rFonts w:asciiTheme="majorHAnsi" w:hAnsiTheme="majorHAnsi" w:cstheme="majorHAnsi"/>
          <w:sz w:val="18"/>
          <w:szCs w:val="18"/>
          <w:lang w:val="en-US"/>
        </w:rPr>
      </w:pPr>
      <w:bookmarkStart w:id="0" w:name="OLE_LINK11"/>
      <w:r>
        <w:rPr>
          <w:rFonts w:ascii="Calibri Light" w:eastAsia="Calibri Light" w:hAnsi="Calibri Light" w:cs="Calibri Light"/>
          <w:sz w:val="18"/>
          <w:szCs w:val="18"/>
          <w:lang w:val="cs-CZ"/>
        </w:rPr>
        <w:t>Vezměte prosím na vědomí, že množství informací, které musí společnost Howmet shromažďovat, aby vám mohla sloužit v konkrétní obchodní transakci, se bude pravděpodobně lišit případ od případu. Pokud se rozhodnete některé informace neposkytnout, je možné, že nebudete moci pokračovat ve vybrané obchodní činnosti se společností Howmet. Ujišťujeme vás, že bezpečnost a dodržování předpisů patří mezi naše základní hodnoty, a proto je uplatňujeme i při zpracování vašich údajů</w:t>
      </w:r>
      <w:bookmarkEnd w:id="0"/>
      <w:r>
        <w:rPr>
          <w:rFonts w:ascii="Calibri Light" w:eastAsia="Calibri Light" w:hAnsi="Calibri Light" w:cs="Calibri Light"/>
          <w:sz w:val="18"/>
          <w:szCs w:val="18"/>
          <w:lang w:val="cs-CZ"/>
        </w:rPr>
        <w:t>a zavazujeme se k jejich ochraně v souladu s tímto oznámením o ochraně osobních údajů v online prostoru (dále jen „oznámení“). Toto oznámení se vztahuje na webové stránky Howmet.com a další externí weby společnosti Howmet, které na toto oznámení odkazují (dále jen „webové stránky“). V této části obecných zásad se zaměřujeme na záležitosti, které se obecně vztahují na vaše údaje. Příslušné rozdíly specifické pro jednotlivé země naleznete v následujících oddílech.</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cs-CZ"/>
        </w:rPr>
        <w:t>Stručný přehled ochrany osobních údajů</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cs-CZ"/>
        </w:rPr>
        <w:t>Pokud naše webové stránky pouze navštěvujete</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cs-CZ"/>
        </w:rPr>
        <w:t>Účel:</w:t>
      </w:r>
      <w:r>
        <w:rPr>
          <w:rFonts w:ascii="Calibri Light" w:eastAsia="Calibri Light" w:hAnsi="Calibri Light" w:cs="Calibri Light"/>
          <w:sz w:val="18"/>
          <w:szCs w:val="18"/>
          <w:lang w:val="cs-CZ"/>
        </w:rPr>
        <w:t xml:space="preserve"> získat přehled o používání našich webových stránek</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cs-CZ"/>
        </w:rPr>
        <w:t>Právní základ</w:t>
      </w:r>
      <w:r>
        <w:rPr>
          <w:rFonts w:ascii="Calibri Light" w:eastAsia="Calibri Light" w:hAnsi="Calibri Light" w:cs="Calibri Light"/>
          <w:sz w:val="18"/>
          <w:szCs w:val="18"/>
          <w:lang w:val="cs-CZ"/>
        </w:rPr>
        <w:t>: váš souhlas</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Calibri Light" w:eastAsia="Calibri Light" w:hAnsi="Calibri Light" w:cs="Times New Roman"/>
          <w:sz w:val="18"/>
          <w:szCs w:val="18"/>
          <w:lang w:val="cs-CZ"/>
        </w:rPr>
        <w:t xml:space="preserve">Při používání našich webových stránek můžeme shromažďovat určité informace pomocí technologií, jako jsou soubory cookies, protokoly webového serveru, webové majáky a JavaScript. Více informací o tom, jakým způsobem tyto údaje shromažďujeme a používáme, najdete v </w:t>
      </w:r>
      <w:hyperlink r:id="rId11">
        <w:r>
          <w:rPr>
            <w:rFonts w:ascii="Calibri Light" w:eastAsia="Calibri Light" w:hAnsi="Calibri Light" w:cs="Times New Roman"/>
            <w:color w:val="0563C1"/>
            <w:sz w:val="18"/>
            <w:szCs w:val="18"/>
            <w:u w:val="single"/>
            <w:lang w:val="cs-CZ"/>
          </w:rPr>
          <w:t>Zásadách používání souborů cookie</w:t>
        </w:r>
      </w:hyperlink>
      <w:r>
        <w:rPr>
          <w:rFonts w:ascii="Calibri Light" w:eastAsia="Calibri Light" w:hAnsi="Calibri Light" w:cs="Times New Roman"/>
          <w:sz w:val="18"/>
          <w:szCs w:val="18"/>
          <w:lang w:val="cs-CZ"/>
        </w:rPr>
        <w:t>.</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cs-CZ"/>
        </w:rPr>
        <w:t>Pokud nás kontaktujete</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Calibri Light" w:eastAsia="Calibri Light" w:hAnsi="Calibri Light" w:cs="Times New Roman"/>
          <w:b/>
          <w:bCs/>
          <w:sz w:val="18"/>
          <w:szCs w:val="18"/>
          <w:lang w:val="cs-CZ"/>
        </w:rPr>
        <w:t>Účel:</w:t>
      </w:r>
      <w:r>
        <w:rPr>
          <w:rFonts w:ascii="Calibri Light" w:eastAsia="Calibri Light" w:hAnsi="Calibri Light" w:cs="Times New Roman"/>
          <w:sz w:val="18"/>
          <w:szCs w:val="18"/>
          <w:lang w:val="cs-CZ"/>
        </w:rPr>
        <w:t xml:space="preserve"> umožnit společnosti Howmet reagovat na vaše dotazy organizovaným způsobem a poskytnout vám informace na vyžádání</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cs-CZ"/>
        </w:rPr>
        <w:t>Právní základ</w:t>
      </w:r>
      <w:r>
        <w:rPr>
          <w:rFonts w:ascii="Calibri Light" w:eastAsia="Calibri Light" w:hAnsi="Calibri Light" w:cs="Calibri Light"/>
          <w:sz w:val="18"/>
          <w:szCs w:val="18"/>
          <w:lang w:val="cs-CZ"/>
        </w:rPr>
        <w:t>: kombinace vašeho souhlasu a oprávněných zájmů</w:t>
      </w:r>
    </w:p>
    <w:tbl>
      <w:tblPr>
        <w:tblStyle w:val="TableGrid"/>
        <w:tblW w:w="0" w:type="auto"/>
        <w:tblLook w:val="04A0" w:firstRow="1" w:lastRow="0" w:firstColumn="1" w:lastColumn="0" w:noHBand="0" w:noVBand="1"/>
      </w:tblPr>
      <w:tblGrid>
        <w:gridCol w:w="1754"/>
        <w:gridCol w:w="2860"/>
        <w:gridCol w:w="1563"/>
        <w:gridCol w:w="1452"/>
        <w:gridCol w:w="1433"/>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Kontext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Bidi"/>
                <w:b/>
                <w:bCs/>
                <w:sz w:val="18"/>
                <w:szCs w:val="18"/>
              </w:rPr>
            </w:pPr>
            <w:r>
              <w:rPr>
                <w:rFonts w:ascii="Calibri Light" w:eastAsia="Calibri Light" w:hAnsi="Calibri Light" w:cs="Times New Roman"/>
                <w:b/>
                <w:bCs/>
                <w:sz w:val="18"/>
                <w:szCs w:val="18"/>
                <w:lang w:val="cs-CZ"/>
              </w:rPr>
              <w:t>Příjemci/kontakty společnosti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Poskytovatelé služeb</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Zpracovávané osobní údaje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Doba uchovávání údajů</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cs-CZ"/>
              </w:rPr>
              <w:t xml:space="preserve">Odeslání e-mailu na </w:t>
            </w:r>
            <w:bookmarkStart w:id="1" w:name="OLE_LINK41"/>
            <w:r>
              <w:rPr>
                <w:rFonts w:ascii="Calibri Light" w:eastAsia="Calibri Light" w:hAnsi="Calibri Light" w:cs="Calibri Light"/>
                <w:bCs/>
                <w:sz w:val="18"/>
                <w:szCs w:val="18"/>
                <w:lang w:val="cs-CZ"/>
              </w:rPr>
              <w:t>e-mailovou</w:t>
            </w:r>
            <w:bookmarkEnd w:id="1"/>
            <w:r>
              <w:rPr>
                <w:rFonts w:ascii="Calibri Light" w:eastAsia="Calibri Light" w:hAnsi="Calibri Light" w:cs="Calibri Light"/>
                <w:bCs/>
                <w:sz w:val="18"/>
                <w:szCs w:val="18"/>
                <w:lang w:val="cs-CZ"/>
              </w:rPr>
              <w:t xml:space="preserve"> adresu @howmet.com nebo přijetí e-mailu z této adresy </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cs-CZ"/>
              </w:rPr>
              <w:t>Adresát e-mailu, odesílatel e-mailu a oddělení bezpečnosti informací pro podezřelé e-maily</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Microsoft (USA) a poskytovatel zabezpečené e-mailové brány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cs-CZ"/>
              </w:rPr>
              <w:t>E-mailová adresa, e-mailový podpis a obsah e-mailu</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sz w:val="18"/>
                <w:szCs w:val="18"/>
                <w:lang w:val="cs-CZ"/>
              </w:rPr>
              <w:t>Standardně 850 dnů</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Vyplnění a odeslání kontaktního formuláře na webových stránkách:</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 xml:space="preserve">Oslovení zástupci a/nebo oddělení společnosti Howmet </w:t>
            </w:r>
            <w:hyperlink r:id="rId12" w:history="1">
              <w:r>
                <w:rPr>
                  <w:rFonts w:ascii="Calibri Light" w:eastAsia="Calibri Light" w:hAnsi="Calibri Light" w:cs="Calibri Light"/>
                  <w:color w:val="0563C1"/>
                  <w:sz w:val="18"/>
                  <w:szCs w:val="18"/>
                  <w:u w:val="single"/>
                  <w:lang w:val="cs-CZ"/>
                </w:rPr>
                <w:t>pro vybranou lokalitu</w:t>
              </w:r>
            </w:hyperlink>
            <w:r>
              <w:rPr>
                <w:rFonts w:ascii="Calibri Light" w:eastAsia="Calibri Light" w:hAnsi="Calibri Light" w:cs="Calibri Light"/>
                <w:sz w:val="18"/>
                <w:szCs w:val="18"/>
                <w:lang w:val="cs-CZ"/>
              </w:rPr>
              <w:t xml:space="preserve"> (např. </w:t>
            </w:r>
            <w:hyperlink r:id="rId13" w:history="1">
              <w:r>
                <w:rPr>
                  <w:rFonts w:ascii="Calibri Light" w:eastAsia="Calibri Light" w:hAnsi="Calibri Light" w:cs="Calibri Light"/>
                  <w:color w:val="0563C1"/>
                  <w:sz w:val="18"/>
                  <w:szCs w:val="18"/>
                  <w:u w:val="single"/>
                  <w:lang w:val="cs-CZ"/>
                </w:rPr>
                <w:t>vztahy s investory</w:t>
              </w:r>
            </w:hyperlink>
            <w:r>
              <w:rPr>
                <w:rFonts w:ascii="Calibri Light" w:eastAsia="Calibri Light" w:hAnsi="Calibri Light" w:cs="Calibri Light"/>
                <w:sz w:val="18"/>
                <w:szCs w:val="18"/>
                <w:lang w:val="cs-CZ"/>
              </w:rPr>
              <w:t xml:space="preserve">, </w:t>
            </w:r>
            <w:hyperlink r:id="rId14" w:history="1">
              <w:r>
                <w:rPr>
                  <w:rFonts w:ascii="Calibri Light" w:eastAsia="Calibri Light" w:hAnsi="Calibri Light" w:cs="Calibri Light"/>
                  <w:color w:val="0563C1"/>
                  <w:sz w:val="18"/>
                  <w:szCs w:val="18"/>
                  <w:u w:val="single"/>
                  <w:lang w:val="cs-CZ"/>
                </w:rPr>
                <w:t>média</w:t>
              </w:r>
            </w:hyperlink>
            <w:r>
              <w:rPr>
                <w:rFonts w:ascii="Calibri Light" w:eastAsia="Calibri Light" w:hAnsi="Calibri Light" w:cs="Calibri Light"/>
                <w:sz w:val="18"/>
                <w:szCs w:val="18"/>
                <w:lang w:val="cs-CZ"/>
              </w:rPr>
              <w:t xml:space="preserve">, </w:t>
            </w:r>
            <w:hyperlink r:id="rId15" w:history="1">
              <w:r>
                <w:rPr>
                  <w:rFonts w:ascii="Calibri Light" w:eastAsia="Calibri Light" w:hAnsi="Calibri Light" w:cs="Calibri Light"/>
                  <w:color w:val="0563C1"/>
                  <w:sz w:val="18"/>
                  <w:szCs w:val="18"/>
                  <w:u w:val="single"/>
                  <w:lang w:val="cs-CZ"/>
                </w:rPr>
                <w:t>životní prostředí, bezpečnost a ochrana zdraví při práci</w:t>
              </w:r>
            </w:hyperlink>
            <w:r>
              <w:rPr>
                <w:rFonts w:ascii="Calibri Light" w:eastAsia="Calibri Light" w:hAnsi="Calibri Light" w:cs="Calibri Light"/>
                <w:sz w:val="18"/>
                <w:szCs w:val="18"/>
                <w:lang w:val="cs-CZ"/>
              </w:rPr>
              <w:t xml:space="preserve">, případně </w:t>
            </w:r>
            <w:bookmarkStart w:id="2" w:name="OLE_LINK5"/>
            <w:r>
              <w:rPr>
                <w:rFonts w:ascii="Calibri Light" w:eastAsia="Calibri Light" w:hAnsi="Calibri Light" w:cs="Calibri Light"/>
                <w:sz w:val="18"/>
                <w:szCs w:val="18"/>
                <w:lang w:val="cs-CZ"/>
              </w:rPr>
              <w:t>prodejní oddělení obchodní jednotky</w:t>
            </w:r>
            <w:bookmarkEnd w:id="2"/>
            <w:r>
              <w:rPr>
                <w:rFonts w:ascii="Calibri Light" w:eastAsia="Calibri Light" w:hAnsi="Calibri Light" w:cs="Calibri Light"/>
                <w:sz w:val="18"/>
                <w:szCs w:val="18"/>
                <w:lang w:val="cs-CZ"/>
              </w:rPr>
              <w:t xml:space="preserve"> pro nabídky nebo dotazy týkající se prodeje)</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Kontaktní údaje, které poskytnete, a vaše zpráva</w:t>
            </w:r>
          </w:p>
        </w:tc>
        <w:tc>
          <w:tcPr>
            <w:tcW w:w="0" w:type="auto"/>
            <w:vMerge/>
            <w:vAlign w:val="center"/>
          </w:tcPr>
          <w:p>
            <w:pPr>
              <w:snapToGrid w:val="0"/>
              <w:spacing w:before="60" w:after="60" w:line="247" w:lineRule="auto"/>
              <w:rPr>
                <w:rFonts w:asciiTheme="majorHAnsi" w:hAnsiTheme="majorHAnsi" w:cstheme="majorHAnsi"/>
                <w:sz w:val="18"/>
                <w:szCs w:val="18"/>
              </w:rPr>
            </w:pP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bookmarkStart w:id="3" w:name="OLE_LINK40"/>
            <w:r>
              <w:rPr>
                <w:rFonts w:ascii="Calibri Light" w:eastAsia="Calibri Light" w:hAnsi="Calibri Light" w:cs="Calibri Light"/>
                <w:sz w:val="18"/>
                <w:szCs w:val="18"/>
                <w:lang w:val="cs-CZ"/>
              </w:rPr>
              <w:t>Howmet Fastening Systems</w:t>
            </w:r>
            <w:bookmarkEnd w:id="3"/>
            <w:r>
              <w:rPr>
                <w:rFonts w:ascii="Calibri Light" w:eastAsia="Calibri Light" w:hAnsi="Calibri Light" w:cs="Calibri Light"/>
                <w:sz w:val="18"/>
                <w:szCs w:val="18"/>
                <w:lang w:val="cs-CZ"/>
              </w:rPr>
              <w:t xml:space="preserve"> </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QuickBase (USA)</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Dokud nepožádáte o odstranění svého dotazu</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lang w:val="cs-CZ"/>
              </w:rPr>
              <w:t>Howmet Wheel Systems</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Salesforce (USA)</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Dokud se neodhlásíte z odběru nebo nepožádáte o odstranění svého dotazu</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lastRenderedPageBreak/>
              <w:t>Přihlášení k odběru e-mailových upozornění</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Reachmail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4" w:name="OLE_LINK16"/>
            <w:r>
              <w:rPr>
                <w:rFonts w:ascii="Calibri Light" w:eastAsia="Calibri Light" w:hAnsi="Calibri Light" w:cs="Calibri Light"/>
                <w:sz w:val="18"/>
                <w:szCs w:val="18"/>
                <w:lang w:val="cs-CZ"/>
              </w:rPr>
              <w:t>Jméno, příjmení, e-mailová adresa</w:t>
            </w:r>
            <w:bookmarkEnd w:id="4"/>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Dokud se neodhlásíte z odběru</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5" w:name="OLE_LINK17"/>
            <w:r>
              <w:rPr>
                <w:rFonts w:ascii="Calibri Light" w:eastAsia="Calibri Light" w:hAnsi="Calibri Light" w:cs="Calibri Light"/>
                <w:sz w:val="18"/>
                <w:szCs w:val="18"/>
                <w:lang w:val="cs-CZ"/>
              </w:rPr>
              <w:t>Záruční reklamace Wheel</w:t>
            </w:r>
            <w:bookmarkEnd w:id="5"/>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Regionální servisní středisko vozového parku, oddělení kvality, oddělení prodeje, pracovníci IT podpory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Salesforce (USA), WordPress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Calibri Light" w:eastAsia="Calibri Light" w:hAnsi="Calibri Light" w:cs="Calibri Light"/>
                <w:sz w:val="18"/>
                <w:szCs w:val="18"/>
                <w:lang w:val="cs-CZ"/>
              </w:rPr>
              <w:t>Jméno, příjmení, e-mailová adresa + údaje o reklamaci</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Calibri Light" w:eastAsia="Calibri Light" w:hAnsi="Calibri Light" w:cs="Calibri Light"/>
                <w:sz w:val="18"/>
                <w:szCs w:val="18"/>
                <w:lang w:val="cs-CZ"/>
              </w:rPr>
              <w:t>10 let od data obdržení reklamace</w:t>
            </w:r>
          </w:p>
        </w:tc>
      </w:tr>
    </w:tbl>
    <w:p>
      <w:pPr>
        <w:tabs>
          <w:tab w:val="left" w:pos="7264"/>
        </w:tabs>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cs-CZ"/>
        </w:rPr>
        <w:t>Pokud jste zákazníkem nebo dodavatelem společnosti Howmet</w:t>
      </w:r>
      <w:r>
        <w:rPr>
          <w:rFonts w:ascii="Calibri Light" w:eastAsia="Calibri Light" w:hAnsi="Calibri Light" w:cs="Calibri Light"/>
          <w:b/>
          <w:bCs/>
          <w:color w:val="2F5496"/>
          <w:lang w:val="cs-CZ"/>
        </w:rPr>
        <w:tab/>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cs-CZ"/>
        </w:rPr>
        <w:t>Účel</w:t>
      </w:r>
      <w:r>
        <w:rPr>
          <w:rFonts w:ascii="Calibri Light" w:eastAsia="Calibri Light" w:hAnsi="Calibri Light" w:cs="Calibri Light"/>
          <w:sz w:val="18"/>
          <w:szCs w:val="18"/>
          <w:lang w:val="cs-CZ"/>
        </w:rPr>
        <w:t>: umožnit společnosti Howmet vést přesné záznamy o zákaznících a dodavatelích, dodávat produkty společnosti jejím zákazníkům, přijímat služby nezbytné pro její podnikání a řídit rizika třetích stran</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cs-CZ"/>
        </w:rPr>
        <w:t>Právní základ</w:t>
      </w:r>
      <w:r>
        <w:rPr>
          <w:rFonts w:ascii="Calibri Light" w:eastAsia="Calibri Light" w:hAnsi="Calibri Light" w:cs="Calibri Light"/>
          <w:sz w:val="18"/>
          <w:szCs w:val="18"/>
          <w:lang w:val="cs-CZ"/>
        </w:rPr>
        <w:t xml:space="preserve">: </w:t>
      </w:r>
      <w:bookmarkStart w:id="6" w:name="OLE_LINK27"/>
      <w:r>
        <w:rPr>
          <w:rFonts w:ascii="Calibri Light" w:eastAsia="Calibri Light" w:hAnsi="Calibri Light" w:cs="Calibri Light"/>
          <w:sz w:val="18"/>
          <w:szCs w:val="18"/>
          <w:lang w:val="cs-CZ"/>
        </w:rPr>
        <w:t>kombinace oprávněných zájmů a zákonných povinností</w:t>
      </w:r>
      <w:bookmarkEnd w:id="6"/>
    </w:p>
    <w:tbl>
      <w:tblPr>
        <w:tblStyle w:val="TableGrid"/>
        <w:tblW w:w="0" w:type="auto"/>
        <w:tblLook w:val="04A0" w:firstRow="1" w:lastRow="0" w:firstColumn="1" w:lastColumn="0" w:noHBand="0" w:noVBand="1"/>
      </w:tblPr>
      <w:tblGrid>
        <w:gridCol w:w="1781"/>
        <w:gridCol w:w="1810"/>
        <w:gridCol w:w="1428"/>
        <w:gridCol w:w="2042"/>
        <w:gridCol w:w="2001"/>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Kontext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Příjemci společnosti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Poskytovatelé služeb</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Zpracovávané osobní údaje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Doba uchovávání údajů</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Registrace dodavatele</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Zástupci místního pracoviště a oddělení nákupu (</w:t>
            </w:r>
            <w:bookmarkStart w:id="7" w:name="OLE_LINK42"/>
            <w:r>
              <w:fldChar w:fldCharType="begin"/>
            </w:r>
            <w:r>
              <w:instrText xml:space="preserve"> HYPERLINK "https://www.howmet.com/locations/" </w:instrText>
            </w:r>
            <w:r>
              <w:fldChar w:fldCharType="separate"/>
            </w:r>
            <w:r>
              <w:rPr>
                <w:rFonts w:ascii="Calibri Light" w:eastAsia="Calibri Light" w:hAnsi="Calibri Light" w:cs="Calibri Light"/>
                <w:color w:val="0563C1"/>
                <w:sz w:val="18"/>
                <w:szCs w:val="18"/>
                <w:u w:val="single"/>
                <w:lang w:val="cs-CZ"/>
              </w:rPr>
              <w:t>globálně</w:t>
            </w:r>
            <w:r>
              <w:rPr>
                <w:rFonts w:ascii="Calibri Light" w:eastAsia="Calibri Light" w:hAnsi="Calibri Light" w:cs="Calibri Light"/>
                <w:color w:val="0563C1"/>
                <w:sz w:val="18"/>
                <w:szCs w:val="18"/>
                <w:u w:val="single"/>
                <w:lang w:val="cs-CZ"/>
              </w:rPr>
              <w:fldChar w:fldCharType="end"/>
            </w:r>
            <w:bookmarkEnd w:id="7"/>
            <w:r>
              <w:rPr>
                <w:rFonts w:ascii="Calibri Light" w:eastAsia="Calibri Light" w:hAnsi="Calibri Light" w:cs="Calibri Light"/>
                <w:color w:val="0563C1"/>
                <w:sz w:val="18"/>
                <w:szCs w:val="18"/>
                <w:lang w:val="cs-CZ"/>
              </w:rPr>
              <w:t xml:space="preserve"> </w:t>
            </w:r>
            <w:r>
              <w:rPr>
                <w:rFonts w:ascii="Calibri Light" w:eastAsia="Calibri Light" w:hAnsi="Calibri Light" w:cs="Calibri Light"/>
                <w:sz w:val="18"/>
                <w:szCs w:val="18"/>
                <w:lang w:val="cs-CZ"/>
              </w:rPr>
              <w:t>), správa kmenových dat (HU), pracovníci IT podpory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Tata Consultancy Services (IN), Oracle (US)</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Jméno, příjmení, telefonní číslo a e-mailová adresa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8" w:name="OLE_LINK6"/>
            <w:r>
              <w:rPr>
                <w:rFonts w:ascii="Calibri Light" w:eastAsia="Calibri Light" w:hAnsi="Calibri Light" w:cs="Calibri Light"/>
                <w:sz w:val="18"/>
                <w:szCs w:val="18"/>
                <w:lang w:val="cs-CZ"/>
              </w:rPr>
              <w:t>Osobní údaje spojené s neplatnými e-mailovými adresami jsou odstraněny</w:t>
            </w:r>
            <w:bookmarkEnd w:id="8"/>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 xml:space="preserve">Registrace a interakce prostřednictvím </w:t>
            </w:r>
            <w:hyperlink r:id="rId16" w:history="1">
              <w:r>
                <w:rPr>
                  <w:rFonts w:ascii="Calibri Light" w:eastAsia="Calibri Light" w:hAnsi="Calibri Light" w:cs="Calibri Light"/>
                  <w:color w:val="0563C1"/>
                  <w:sz w:val="18"/>
                  <w:szCs w:val="18"/>
                  <w:u w:val="single"/>
                  <w:lang w:val="cs-CZ"/>
                </w:rPr>
                <w:t>HowmetDirect</w:t>
              </w:r>
            </w:hyperlink>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Zástupci oddělení nákupu (</w:t>
            </w:r>
            <w:hyperlink r:id="rId17" w:history="1">
              <w:r>
                <w:rPr>
                  <w:rFonts w:ascii="Calibri" w:eastAsia="Calibri" w:hAnsi="Calibri" w:cs="Calibri Light"/>
                  <w:color w:val="0563C1"/>
                  <w:sz w:val="18"/>
                  <w:szCs w:val="18"/>
                  <w:u w:val="single"/>
                  <w:lang w:val="cs-CZ"/>
                </w:rPr>
                <w:t>globálně</w:t>
              </w:r>
            </w:hyperlink>
            <w:r>
              <w:rPr>
                <w:rFonts w:ascii="Calibri" w:eastAsia="Calibri" w:hAnsi="Calibri" w:cs="Calibri Light"/>
                <w:color w:val="0563C1"/>
                <w:sz w:val="18"/>
                <w:szCs w:val="18"/>
                <w:lang w:val="cs-CZ"/>
              </w:rPr>
              <w:t xml:space="preserve"> </w:t>
            </w:r>
            <w:r>
              <w:rPr>
                <w:rFonts w:ascii="Calibri Light" w:eastAsia="Calibri Light" w:hAnsi="Calibri Light" w:cs="Calibri Light"/>
                <w:sz w:val="18"/>
                <w:szCs w:val="18"/>
                <w:lang w:val="cs-CZ"/>
              </w:rPr>
              <w:t>), vlastníci obchodních procesů (</w:t>
            </w:r>
            <w:hyperlink r:id="rId18" w:history="1">
              <w:r>
                <w:rPr>
                  <w:rFonts w:ascii="Calibri" w:eastAsia="Calibri" w:hAnsi="Calibri" w:cs="Calibri Light"/>
                  <w:color w:val="0563C1"/>
                  <w:sz w:val="18"/>
                  <w:szCs w:val="18"/>
                  <w:u w:val="single"/>
                  <w:lang w:val="cs-CZ"/>
                </w:rPr>
                <w:t>globálně</w:t>
              </w:r>
            </w:hyperlink>
            <w:r>
              <w:rPr>
                <w:rFonts w:ascii="Calibri" w:eastAsia="Calibri" w:hAnsi="Calibri" w:cs="Calibri Light"/>
                <w:color w:val="0563C1"/>
                <w:sz w:val="18"/>
                <w:szCs w:val="18"/>
                <w:lang w:val="cs-CZ"/>
              </w:rPr>
              <w:t xml:space="preserve"> </w:t>
            </w:r>
            <w:r>
              <w:rPr>
                <w:rFonts w:ascii="Calibri Light" w:eastAsia="Calibri Light" w:hAnsi="Calibri Light" w:cs="Calibri Light"/>
                <w:sz w:val="18"/>
                <w:szCs w:val="18"/>
                <w:lang w:val="cs-CZ"/>
              </w:rPr>
              <w:t>), pracovníci IT podpory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Tata Consultancy Services (IN)</w:t>
            </w:r>
          </w:p>
        </w:tc>
        <w:tc>
          <w:tcPr>
            <w:tcW w:w="0" w:type="auto"/>
            <w:vMerge/>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 xml:space="preserve">Uživatelé, kteří jsou neaktivní po dobu 12 měsíců, a registrovaní uživatelé neaktivních zákazníků nebo dodavatelů jsou vymazáváni každý měsíc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Provádění hloubkové kontroly zprostředkovatelů</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Správa kmenových dat (HU), etika a dodržování předpisů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Dow Jones &amp; Company (USA)</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Kromě výše uvedených kontaktních údajů datum narození pro výhradní podnikatele, je-li to nutné pro jednoznačnou identifikaci</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Údaje jsou na požádání vymazány</w:t>
            </w:r>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9" w:name="OLE_LINK4"/>
      <w:r>
        <w:rPr>
          <w:rFonts w:ascii="Calibri Light" w:eastAsia="Calibri Light" w:hAnsi="Calibri Light" w:cs="Calibri Light"/>
          <w:b/>
          <w:bCs/>
          <w:color w:val="2F5496"/>
          <w:lang w:val="cs-CZ"/>
        </w:rPr>
        <w:t>Pokud se ucházíte o práci</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cs-CZ"/>
        </w:rPr>
        <w:t>Účel</w:t>
      </w:r>
      <w:r>
        <w:rPr>
          <w:rFonts w:ascii="Calibri Light" w:eastAsia="Calibri Light" w:hAnsi="Calibri Light" w:cs="Calibri Light"/>
          <w:sz w:val="18"/>
          <w:szCs w:val="18"/>
          <w:lang w:val="cs-CZ"/>
        </w:rPr>
        <w:t xml:space="preserve">: umožnit společnosti Howmet spravovat náš </w:t>
      </w:r>
      <w:hyperlink r:id="rId19" w:history="1">
        <w:r>
          <w:rPr>
            <w:rFonts w:ascii="Calibri Light" w:eastAsia="Calibri Light" w:hAnsi="Calibri Light" w:cs="Calibri Light"/>
            <w:color w:val="0563C1"/>
            <w:sz w:val="18"/>
            <w:szCs w:val="18"/>
            <w:u w:val="single"/>
            <w:lang w:val="cs-CZ"/>
          </w:rPr>
          <w:t>proces přijímání zaměstnanců,</w:t>
        </w:r>
      </w:hyperlink>
      <w:r>
        <w:rPr>
          <w:rFonts w:ascii="Calibri Light" w:eastAsia="Calibri Light" w:hAnsi="Calibri Light" w:cs="Calibri Light"/>
          <w:sz w:val="18"/>
          <w:szCs w:val="18"/>
          <w:lang w:val="cs-CZ"/>
        </w:rPr>
        <w:t xml:space="preserve"> od odeslání vaší žádosti až po přijetí nabídky.</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cs-CZ"/>
        </w:rPr>
        <w:t>Právní základ</w:t>
      </w:r>
      <w:r>
        <w:rPr>
          <w:rFonts w:ascii="Calibri Light" w:eastAsia="Calibri Light" w:hAnsi="Calibri Light" w:cs="Calibri Light"/>
          <w:sz w:val="18"/>
          <w:szCs w:val="18"/>
          <w:lang w:val="cs-CZ"/>
        </w:rPr>
        <w:t>: váš souhlas</w:t>
      </w:r>
    </w:p>
    <w:tbl>
      <w:tblPr>
        <w:tblStyle w:val="TableGrid"/>
        <w:tblW w:w="0" w:type="auto"/>
        <w:tblLook w:val="04A0" w:firstRow="1" w:lastRow="0" w:firstColumn="1" w:lastColumn="0" w:noHBand="0" w:noVBand="1"/>
      </w:tblPr>
      <w:tblGrid>
        <w:gridCol w:w="2006"/>
        <w:gridCol w:w="1828"/>
        <w:gridCol w:w="1430"/>
        <w:gridCol w:w="2003"/>
        <w:gridCol w:w="1795"/>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Kontext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Příjemci společnosti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Poskytovatelé služeb</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Zpracovávané osobní údaje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Doba uchovávání údajů</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Volitelné</w:t>
            </w:r>
            <w:r>
              <w:rPr>
                <w:rFonts w:ascii="Calibri Light" w:eastAsia="Calibri Light" w:hAnsi="Calibri Light" w:cs="Calibri Light"/>
                <w:sz w:val="18"/>
                <w:szCs w:val="18"/>
                <w:lang w:val="cs-CZ"/>
              </w:rPr>
              <w:t>: používání nástrojů na podporu procesu žádosti, jako je analýza životopisů a import profilu</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b/>
                <w:bCs/>
                <w:sz w:val="18"/>
                <w:szCs w:val="18"/>
                <w:lang w:val="cs-CZ"/>
              </w:rPr>
              <w:t>Návrh žádosti:</w:t>
            </w:r>
            <w:r>
              <w:rPr>
                <w:rFonts w:ascii="Calibri Light" w:eastAsia="Calibri Light" w:hAnsi="Calibri Light" w:cs="Calibri Light"/>
                <w:sz w:val="18"/>
                <w:szCs w:val="18"/>
                <w:lang w:val="cs-CZ"/>
              </w:rPr>
              <w:t xml:space="preserve"> nikdo (do odeslání)</w:t>
            </w:r>
          </w:p>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b/>
                <w:bCs/>
                <w:sz w:val="18"/>
                <w:szCs w:val="18"/>
                <w:lang w:val="cs-CZ"/>
              </w:rPr>
              <w:t>Odeslaná žádost</w:t>
            </w:r>
            <w:r>
              <w:rPr>
                <w:rFonts w:ascii="Calibri Light" w:eastAsia="Calibri Light" w:hAnsi="Calibri Light" w:cs="Calibri Light"/>
                <w:sz w:val="18"/>
                <w:szCs w:val="18"/>
                <w:lang w:val="cs-CZ"/>
              </w:rPr>
              <w:t>: náboráři globálně v rámci společnosti Howmet, náborový manažer, technologie HR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cs-CZ"/>
              </w:rPr>
              <w:t>Jobvite (USA), LinkedIn (USA), Indeed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cs-CZ"/>
              </w:rPr>
              <w:t>Informace ve vašem životopise nebo profilu Indeed/LinkedIn</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cs-CZ"/>
              </w:rPr>
              <w:t>Dočasně – do vyplnění formuláře žádosti</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Návrh a odeslání vaší žádosti online prostřednictvím cloudu Oracle společnosti Howmet na konkrétní pozici</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Oracle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Kontaktní údaje, které poskytnete, a veškeré informace ve vašem životopise, které sdílíte</w:t>
            </w:r>
          </w:p>
        </w:tc>
        <w:tc>
          <w:tcPr>
            <w:tcW w:w="0" w:type="auto"/>
            <w:tcBorders>
              <w:top w:val="single" w:sz="4" w:space="0" w:color="auto"/>
              <w:left w:val="single" w:sz="4" w:space="0" w:color="auto"/>
              <w:bottom w:val="single" w:sz="4" w:space="0" w:color="auto"/>
              <w:right w:val="single" w:sz="4" w:space="0" w:color="auto"/>
            </w:tcBorders>
            <w:vAlign w:val="center"/>
          </w:tcPr>
          <w:p>
            <w:pPr>
              <w:rPr>
                <w:rFonts w:ascii="Calibri Light" w:hAnsi="Calibri Light" w:cs="Calibri Light"/>
                <w:sz w:val="18"/>
                <w:szCs w:val="18"/>
              </w:rPr>
            </w:pPr>
            <w:bookmarkStart w:id="10" w:name="OLE_LINK39"/>
            <w:r>
              <w:rPr>
                <w:rFonts w:ascii="Calibri Light" w:eastAsia="Calibri Light" w:hAnsi="Calibri Light" w:cs="Calibri Light"/>
                <w:sz w:val="18"/>
                <w:szCs w:val="18"/>
                <w:lang w:val="cs-CZ"/>
              </w:rPr>
              <w:t>Dokud neodstraníte svůj návrh žádosti nebo profilu (pokyny se odesílají e-mailem)</w:t>
            </w:r>
          </w:p>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Pokud navíc v průběhu 30 dní neprovedete v návrhu žádosti žádnou změnu, bude odstraněn automaticky</w:t>
            </w:r>
            <w:bookmarkEnd w:id="10"/>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lastRenderedPageBreak/>
              <w:t>Získání základních informací o konkrétní pracovní pozici, pokud je to relevantní (</w:t>
            </w:r>
            <w:bookmarkStart w:id="11" w:name="OLE_LINK1"/>
            <w:r>
              <w:rPr>
                <w:rFonts w:ascii="Calibri Light" w:eastAsia="Calibri Light" w:hAnsi="Calibri Light" w:cs="Calibri Light"/>
                <w:sz w:val="18"/>
                <w:szCs w:val="18"/>
                <w:lang w:val="cs-CZ"/>
              </w:rPr>
              <w:t>USA, CA, MX, DE</w:t>
            </w:r>
            <w:bookmarkEnd w:id="11"/>
            <w:r>
              <w:rPr>
                <w:rFonts w:ascii="Calibri Light" w:eastAsia="Calibri Light" w:hAnsi="Calibri Light" w:cs="Calibri Light"/>
                <w:sz w:val="18"/>
                <w:szCs w:val="18"/>
                <w:lang w:val="cs-CZ"/>
              </w:rPr>
              <w: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Náboroví pracovníci zapojení do výběru (USA, CA, MX, DE), podle potřeby právní oddělení</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HireRight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Národní identifikátor, vzdělání a trestní minulost. Kontrola úvěruschopnosti pouze v případě potřeby</w:t>
            </w:r>
          </w:p>
        </w:tc>
        <w:tc>
          <w:tcPr>
            <w:tcW w:w="0" w:type="auto"/>
            <w:tcBorders>
              <w:top w:val="single" w:sz="4" w:space="0" w:color="auto"/>
              <w:left w:val="single" w:sz="4" w:space="0" w:color="auto"/>
              <w:bottom w:val="single" w:sz="4" w:space="0" w:color="auto"/>
              <w:right w:val="single" w:sz="4" w:space="0" w:color="auto"/>
            </w:tcBorders>
            <w:vAlign w:val="center"/>
          </w:tcPr>
          <w:p>
            <w:pPr>
              <w:pStyle w:val="ListParagraph"/>
              <w:snapToGrid w:val="0"/>
              <w:spacing w:before="60" w:after="60" w:line="247" w:lineRule="auto"/>
              <w:ind w:left="0" w:firstLine="0"/>
              <w:rPr>
                <w:rFonts w:asciiTheme="majorHAnsi" w:eastAsiaTheme="minorHAnsi" w:hAnsiTheme="majorHAnsi" w:cstheme="majorHAnsi"/>
                <w:sz w:val="18"/>
                <w:szCs w:val="18"/>
              </w:rPr>
            </w:pPr>
            <w:r>
              <w:rPr>
                <w:rFonts w:ascii="Calibri Light" w:eastAsia="Calibri Light" w:hAnsi="Calibri Light" w:cs="Calibri Light"/>
                <w:sz w:val="18"/>
                <w:szCs w:val="18"/>
                <w:lang w:val="cs-CZ"/>
              </w:rPr>
              <w:t xml:space="preserve">6 měsíců pro kandidáty mimo USA a 5 let pro kandidáty z USA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Proces ověřování pro účely zaměstnání (USA)</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Personál HR zapojený do správy nových zaměstnanců (USA)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 xml:space="preserve">Jak je stanoveno americkými občanskými a imigračními službami. </w:t>
            </w:r>
            <w:r>
              <w:rPr>
                <w:rFonts w:ascii="Calibri Light" w:eastAsia="Calibri Light" w:hAnsi="Calibri Light" w:cs="Calibri Light"/>
                <w:b/>
                <w:bCs/>
                <w:sz w:val="18"/>
                <w:szCs w:val="18"/>
                <w:lang w:val="cs-CZ"/>
              </w:rPr>
              <w:t>Podrobnosti</w:t>
            </w:r>
            <w:r>
              <w:rPr>
                <w:rFonts w:ascii="Calibri Light" w:eastAsia="Calibri Light" w:hAnsi="Calibri Light" w:cs="Calibri Light"/>
                <w:sz w:val="18"/>
                <w:szCs w:val="18"/>
                <w:lang w:val="cs-CZ"/>
              </w:rPr>
              <w:t>:</w:t>
            </w:r>
          </w:p>
          <w:p>
            <w:pPr>
              <w:snapToGrid w:val="0"/>
              <w:spacing w:before="60" w:after="60" w:line="247" w:lineRule="auto"/>
              <w:rPr>
                <w:rFonts w:asciiTheme="majorHAnsi" w:hAnsiTheme="majorHAnsi" w:cstheme="majorHAnsi"/>
                <w:sz w:val="18"/>
                <w:szCs w:val="18"/>
              </w:rPr>
            </w:pPr>
            <w:hyperlink r:id="rId20" w:history="1">
              <w:r>
                <w:rPr>
                  <w:rFonts w:ascii="Calibri Light" w:eastAsia="Calibri Light" w:hAnsi="Calibri Light" w:cs="Calibri Light"/>
                  <w:color w:val="0563C1"/>
                  <w:sz w:val="18"/>
                  <w:szCs w:val="18"/>
                  <w:u w:val="single"/>
                  <w:lang w:val="cs-CZ" w:eastAsia="zh-CN"/>
                </w:rPr>
                <w:t>I-9 Ověření způsobilosti k zaměstnání</w:t>
              </w:r>
            </w:hyperlink>
          </w:p>
        </w:tc>
        <w:tc>
          <w:tcPr>
            <w:tcW w:w="0" w:type="auto"/>
            <w:tcBorders>
              <w:top w:val="single" w:sz="4" w:space="0" w:color="auto"/>
              <w:left w:val="single" w:sz="4" w:space="0" w:color="auto"/>
              <w:right w:val="single" w:sz="4" w:space="0" w:color="auto"/>
            </w:tcBorders>
            <w:vAlign w:val="center"/>
          </w:tcPr>
          <w:p>
            <w:pPr>
              <w:rPr>
                <w:rFonts w:ascii="Calibri Light" w:hAnsi="Calibri Light" w:cs="Calibri Light"/>
                <w:color w:val="FF0000"/>
                <w:sz w:val="18"/>
                <w:szCs w:val="18"/>
              </w:rPr>
            </w:pPr>
            <w:r>
              <w:rPr>
                <w:rFonts w:ascii="Calibri Light" w:eastAsia="Calibri Light" w:hAnsi="Calibri Light" w:cs="Calibri Light"/>
                <w:sz w:val="18"/>
                <w:szCs w:val="18"/>
                <w:lang w:val="cs-CZ"/>
              </w:rPr>
              <w:t xml:space="preserve">Jak je stanoveno americkými službami pro občanství a imigraci. </w:t>
            </w:r>
            <w:r>
              <w:rPr>
                <w:rFonts w:ascii="Calibri Light" w:eastAsia="Calibri Light" w:hAnsi="Calibri Light" w:cs="Calibri Light"/>
                <w:b/>
                <w:bCs/>
                <w:sz w:val="18"/>
                <w:szCs w:val="18"/>
                <w:lang w:val="cs-CZ"/>
              </w:rPr>
              <w:t>Podrobnosti</w:t>
            </w:r>
            <w:r>
              <w:rPr>
                <w:rFonts w:ascii="Calibri Light" w:eastAsia="Calibri Light" w:hAnsi="Calibri Light" w:cs="Calibri Light"/>
                <w:sz w:val="18"/>
                <w:szCs w:val="18"/>
                <w:lang w:val="cs-CZ"/>
              </w:rPr>
              <w:t>:</w:t>
            </w:r>
            <w:r>
              <w:rPr>
                <w:rFonts w:ascii="Calibri Light" w:eastAsia="Calibri Light" w:hAnsi="Calibri Light" w:cs="Calibri Light"/>
                <w:color w:val="FF0000"/>
                <w:sz w:val="18"/>
                <w:szCs w:val="18"/>
                <w:lang w:val="cs-CZ"/>
              </w:rPr>
              <w:t xml:space="preserve"> </w:t>
            </w:r>
          </w:p>
          <w:p>
            <w:pPr>
              <w:snapToGrid w:val="0"/>
              <w:spacing w:before="60" w:after="60" w:line="247" w:lineRule="auto"/>
              <w:rPr>
                <w:rFonts w:asciiTheme="majorHAnsi" w:hAnsiTheme="majorHAnsi" w:cstheme="majorHAnsi"/>
                <w:sz w:val="18"/>
                <w:szCs w:val="18"/>
                <w:highlight w:val="yellow"/>
              </w:rPr>
            </w:pPr>
            <w:hyperlink r:id="rId21" w:history="1">
              <w:r>
                <w:rPr>
                  <w:rFonts w:ascii="Calibri Light" w:eastAsia="Calibri Light" w:hAnsi="Calibri Light" w:cs="Calibri Light"/>
                  <w:color w:val="0563C1"/>
                  <w:sz w:val="18"/>
                  <w:szCs w:val="18"/>
                  <w:u w:val="single"/>
                  <w:lang w:val="cs-CZ" w:eastAsia="zh-CN"/>
                </w:rPr>
                <w:t>Uchovávání a skladování | USCIS</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cs-CZ"/>
        </w:rPr>
        <w:t xml:space="preserve">Pokud </w:t>
      </w:r>
      <w:bookmarkEnd w:id="9"/>
      <w:r>
        <w:rPr>
          <w:rFonts w:ascii="Calibri Light" w:eastAsia="Calibri Light" w:hAnsi="Calibri Light" w:cs="Calibri Light"/>
          <w:b/>
          <w:bCs/>
          <w:color w:val="2F5496"/>
          <w:lang w:val="cs-CZ"/>
        </w:rPr>
        <w:t>podáváte žádost o přístup k osobním údajům, stížnost nebo obavu týkající se porušení integrity</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cs-CZ"/>
        </w:rPr>
        <w:t>Účel</w:t>
      </w:r>
      <w:r>
        <w:rPr>
          <w:rFonts w:ascii="Calibri Light" w:eastAsia="Calibri Light" w:hAnsi="Calibri Light" w:cs="Calibri Light"/>
          <w:sz w:val="18"/>
          <w:szCs w:val="18"/>
          <w:lang w:val="cs-CZ"/>
        </w:rPr>
        <w:t>: umožnit společnosti Howmet vyhodnotit žádost nebo nahlášenou záležitost a vyřídit ji v souladu s platnými požadavky</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cs-CZ"/>
        </w:rPr>
        <w:t>Právní základ</w:t>
      </w:r>
      <w:r>
        <w:rPr>
          <w:rFonts w:ascii="Calibri Light" w:eastAsia="Calibri Light" w:hAnsi="Calibri Light" w:cs="Calibri Light"/>
          <w:sz w:val="18"/>
          <w:szCs w:val="18"/>
          <w:lang w:val="cs-CZ"/>
        </w:rPr>
        <w:t>: právní povinnost</w:t>
      </w:r>
    </w:p>
    <w:tbl>
      <w:tblPr>
        <w:tblStyle w:val="TableGrid"/>
        <w:tblW w:w="0" w:type="auto"/>
        <w:tblLook w:val="04A0" w:firstRow="1" w:lastRow="0" w:firstColumn="1" w:lastColumn="0" w:noHBand="0" w:noVBand="1"/>
      </w:tblPr>
      <w:tblGrid>
        <w:gridCol w:w="1741"/>
        <w:gridCol w:w="1982"/>
        <w:gridCol w:w="1289"/>
        <w:gridCol w:w="1881"/>
        <w:gridCol w:w="2169"/>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Kontext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Příjemci společnosti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Poskytovatelé služeb</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Zpracovávané osobní údaje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cs-CZ"/>
              </w:rPr>
              <w:t>Doba uchovávání údajů</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 xml:space="preserve">Vyplnění a odeslání </w:t>
            </w:r>
            <w:hyperlink r:id="rId22" w:history="1">
              <w:r>
                <w:rPr>
                  <w:rFonts w:ascii="Calibri Light" w:eastAsia="Calibri Light" w:hAnsi="Calibri Light" w:cs="Calibri Light"/>
                  <w:color w:val="0563C1"/>
                  <w:sz w:val="18"/>
                  <w:szCs w:val="18"/>
                  <w:u w:val="single"/>
                  <w:lang w:val="cs-CZ"/>
                </w:rPr>
                <w:t>formuláře žádosti subjektu o přístup k osobním údajům</w:t>
              </w:r>
            </w:hyperlink>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Kancelář pro ochranu soukromí (USA, NL,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OneTrust (USA)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Kontaktní údaje, které poskytnete, a podrobnosti o vaší žádosti, stížnosti nebo obavě</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V souladu s časovými rámci občanskoprávních nároků, které se v jednotlivých zemích liší</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 xml:space="preserve">Kontaktování </w:t>
            </w:r>
            <w:hyperlink r:id="rId23" w:history="1">
              <w:r>
                <w:rPr>
                  <w:rFonts w:ascii="Calibri Light" w:eastAsia="Calibri Light" w:hAnsi="Calibri Light" w:cs="Calibri Light"/>
                  <w:color w:val="0563C1"/>
                  <w:sz w:val="18"/>
                  <w:szCs w:val="18"/>
                  <w:u w:val="single"/>
                  <w:lang w:val="cs-CZ"/>
                </w:rPr>
                <w:t>linky integrity</w:t>
              </w:r>
            </w:hyperlink>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Oddělení pro etiku a dodržování předpisů (USA) a další oddělení podle potřeby pro vyšetřování hlášení (</w:t>
            </w:r>
            <w:hyperlink r:id="rId24" w:history="1">
              <w:r>
                <w:rPr>
                  <w:rFonts w:ascii="Calibri" w:eastAsia="Calibri" w:hAnsi="Calibri" w:cs="Calibri Light"/>
                  <w:color w:val="0563C1"/>
                  <w:sz w:val="18"/>
                  <w:szCs w:val="18"/>
                  <w:u w:val="single"/>
                  <w:lang w:val="cs-CZ"/>
                </w:rPr>
                <w:t>globálně</w:t>
              </w:r>
            </w:hyperlink>
            <w:r>
              <w:rPr>
                <w:rFonts w:ascii="Calibri" w:eastAsia="Calibri" w:hAnsi="Calibri" w:cs="Calibri Light"/>
                <w:color w:val="0563C1"/>
                <w:sz w:val="18"/>
                <w:szCs w:val="18"/>
                <w:lang w:val="cs-CZ"/>
              </w:rPr>
              <w:t>)</w:t>
            </w:r>
          </w:p>
        </w:tc>
        <w:tc>
          <w:tcPr>
            <w:tcW w:w="0" w:type="auto"/>
            <w:tcBorders>
              <w:top w:val="single" w:sz="4" w:space="0" w:color="auto"/>
              <w:left w:val="single" w:sz="4" w:space="0" w:color="auto"/>
              <w:bottom w:val="single" w:sz="4" w:space="0" w:color="auto"/>
              <w:right w:val="single" w:sz="4" w:space="0" w:color="auto"/>
            </w:tcBorders>
            <w:vAlign w:val="bottom"/>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Navex (USA)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cs-CZ"/>
              </w:rPr>
              <w:t>10 let</w:t>
            </w:r>
          </w:p>
        </w:tc>
      </w:tr>
    </w:tbl>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cs-CZ"/>
        </w:rPr>
        <w:t>Automatizované rozhodování</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sz w:val="18"/>
          <w:szCs w:val="18"/>
          <w:lang w:val="cs-CZ" w:eastAsia="en-US"/>
        </w:rPr>
        <w:t>V rámci žádné z výše uvedených činností nedochází k automatizovanému rozhodování.</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12" w:name="OLE_LINK20"/>
      <w:r>
        <w:rPr>
          <w:rFonts w:ascii="Calibri Light" w:eastAsia="Calibri Light" w:hAnsi="Calibri Light" w:cs="Calibri Light"/>
          <w:b/>
          <w:bCs/>
          <w:color w:val="2F5496"/>
          <w:sz w:val="24"/>
          <w:szCs w:val="24"/>
          <w:lang w:val="cs-CZ"/>
        </w:rPr>
        <w:t xml:space="preserve">Globální přenos dat </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13" w:name="OLE_LINK38"/>
      <w:bookmarkEnd w:id="12"/>
      <w:r>
        <w:rPr>
          <w:rFonts w:ascii="Calibri Light" w:eastAsia="Calibri Light" w:hAnsi="Calibri Light" w:cs="Calibri Light"/>
          <w:sz w:val="18"/>
          <w:szCs w:val="18"/>
          <w:lang w:val="cs-CZ" w:eastAsia="en-US"/>
        </w:rPr>
        <w:t xml:space="preserve">V nezbytném </w:t>
      </w:r>
      <w:bookmarkEnd w:id="13"/>
      <w:r>
        <w:rPr>
          <w:rFonts w:ascii="Calibri Light" w:eastAsia="Calibri Light" w:hAnsi="Calibri Light" w:cs="Calibri Light"/>
          <w:sz w:val="18"/>
          <w:szCs w:val="18"/>
          <w:lang w:val="cs-CZ" w:eastAsia="en-US"/>
        </w:rPr>
        <w:t xml:space="preserve">rozsahu a v souladu s tabulkami uvedenými výše v těchto zásadách budou vaše údaje přístupné ze zemí mimo Evropský hospodářský prostor, Spojené království a Švýcarsko (včetně Spojených států, Mexika, Číny, Brazílie a Austrálie), které podléhají různým standardům ochrany údajů. Společnost Howmet přijme vhodná opatření k tomu, aby zajistila, že předávání osobních údajů a jejich pečlivá správa bude v souladu s platnými právními předpisy za účelem ochrany vašich práv a zájmů na ochranu soukromí a přenos údajů omezí na země, které jsou uznávány svou přiměřenou úrovní právní ochrany, nebo na země, u kterých jsme přesvědčeni, že zavedly alternativní opatření k ochraně vašich práv na ochranu údajů. K tomuto účelu: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cs-CZ"/>
        </w:rPr>
        <w:t xml:space="preserve">zajistíme, aby se na předávání údajů v rámci společnosti Howmet vztahovala dohoda uzavřená členy společnosti Howmet (tzv. smlouva v rámci skupiny), která všechny členy smluvně zavazuje k tomu, aby zajistili přiměřenou a konzistentní úroveň ochrany osobních údajů všude, kde jsou tyto údaje v rámci společnosti Howmet předávány, včetně případných </w:t>
      </w:r>
      <w:hyperlink r:id="rId25" w:history="1">
        <w:r>
          <w:rPr>
            <w:rFonts w:ascii="Calibri Light" w:eastAsia="Calibri Light" w:hAnsi="Calibri Light" w:cs="Calibri Light"/>
            <w:color w:val="0563C1"/>
            <w:sz w:val="18"/>
            <w:szCs w:val="18"/>
            <w:u w:val="single"/>
            <w:lang w:val="cs-CZ"/>
          </w:rPr>
          <w:t>standardních smluvních doložek Evropské komise</w:t>
        </w:r>
      </w:hyperlink>
      <w:r>
        <w:rPr>
          <w:rFonts w:ascii="Calibri Light" w:eastAsia="Calibri Light" w:hAnsi="Calibri Light" w:cs="Calibri Light"/>
          <w:color w:val="0563C1"/>
          <w:sz w:val="18"/>
          <w:szCs w:val="18"/>
          <w:u w:val="single"/>
          <w:lang w:val="cs-CZ"/>
        </w:rPr>
        <w:t>, revidovaných standardních smluvních doložek federálního komisaře pro ochranu údajů</w:t>
      </w:r>
      <w:r>
        <w:rPr>
          <w:rFonts w:ascii="Calibri Light" w:eastAsia="Calibri Light" w:hAnsi="Calibri Light" w:cs="Calibri Light"/>
          <w:sz w:val="18"/>
          <w:szCs w:val="18"/>
          <w:lang w:val="cs-CZ"/>
        </w:rPr>
        <w:t xml:space="preserve"> nebo </w:t>
      </w:r>
      <w:hyperlink r:id="rId26" w:history="1">
        <w:r>
          <w:rPr>
            <w:rFonts w:ascii="Calibri Light" w:eastAsia="Calibri Light" w:hAnsi="Calibri Light" w:cs="Calibri Light"/>
            <w:color w:val="0563C1"/>
            <w:sz w:val="18"/>
            <w:szCs w:val="18"/>
            <w:lang w:val="cs-CZ"/>
          </w:rPr>
          <w:t>britské dohody / dodatku o mezinárodním předávání údajů</w:t>
        </w:r>
      </w:hyperlink>
      <w:r>
        <w:rPr>
          <w:rFonts w:ascii="Calibri Light" w:eastAsia="Calibri Light" w:hAnsi="Calibri Light" w:cs="Calibri Light"/>
          <w:sz w:val="18"/>
          <w:szCs w:val="18"/>
          <w:lang w:val="cs-CZ"/>
        </w:rPr>
        <w:t xml:space="preserve">;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cs-CZ"/>
        </w:rPr>
        <w:t xml:space="preserve">pokud předáváme vaše osobní údaje mimo společnost Howmet nebo třetím stranám po celém světě, včetně zemí mimo EHP/UK/Švýcarsko, které pomáhají poskytovat naše produkty a služby, získáváme od nich smluvní závazky k ochraně vašich osobních údajů, včetně případných </w:t>
      </w:r>
      <w:bookmarkStart w:id="14" w:name="OLE_LINK18"/>
      <w:r>
        <w:fldChar w:fldCharType="begin"/>
      </w:r>
      <w:r>
        <w:instrText xml:space="preserve"> HYPERLINK "https://commission.europa.eu/publications/standard-contractual-clauses-international-transfers_en" </w:instrText>
      </w:r>
      <w:r>
        <w:fldChar w:fldCharType="separate"/>
      </w:r>
      <w:r>
        <w:rPr>
          <w:rFonts w:ascii="Calibri Light" w:eastAsia="Calibri Light" w:hAnsi="Calibri Light" w:cs="Calibri Light"/>
          <w:color w:val="0563C1"/>
          <w:sz w:val="18"/>
          <w:szCs w:val="18"/>
          <w:u w:val="single"/>
          <w:lang w:val="cs-CZ"/>
        </w:rPr>
        <w:t>standardních smluvních doložek Evropské komise</w:t>
      </w:r>
      <w:r>
        <w:rPr>
          <w:rFonts w:ascii="Calibri Light" w:eastAsia="Calibri Light" w:hAnsi="Calibri Light" w:cs="Calibri Light"/>
          <w:color w:val="0563C1"/>
          <w:sz w:val="18"/>
          <w:szCs w:val="18"/>
          <w:u w:val="single"/>
          <w:lang w:val="cs-CZ"/>
        </w:rPr>
        <w:fldChar w:fldCharType="end"/>
      </w:r>
      <w:r>
        <w:rPr>
          <w:rFonts w:ascii="Calibri Light" w:eastAsia="Calibri Light" w:hAnsi="Calibri Light" w:cs="Calibri Light"/>
          <w:color w:val="0563C1"/>
          <w:sz w:val="18"/>
          <w:szCs w:val="18"/>
          <w:u w:val="single"/>
          <w:lang w:val="cs-CZ"/>
        </w:rPr>
        <w:t>, revidovaných standardních smluvních doložek federálního komisaře pro ochranu údajů</w:t>
      </w:r>
      <w:r>
        <w:rPr>
          <w:rFonts w:ascii="Calibri Light" w:eastAsia="Calibri Light" w:hAnsi="Calibri Light" w:cs="Calibri Light"/>
          <w:sz w:val="18"/>
          <w:szCs w:val="18"/>
          <w:lang w:val="cs-CZ"/>
        </w:rPr>
        <w:t xml:space="preserve"> nebo </w:t>
      </w:r>
      <w:hyperlink r:id="rId27" w:history="1">
        <w:r>
          <w:rPr>
            <w:rFonts w:ascii="Calibri Light" w:eastAsia="Calibri Light" w:hAnsi="Calibri Light" w:cs="Calibri Light"/>
            <w:color w:val="0563C1"/>
            <w:sz w:val="18"/>
            <w:szCs w:val="18"/>
            <w:u w:val="single"/>
            <w:lang w:val="cs-CZ"/>
          </w:rPr>
          <w:t>britské dohody / dodatku o mezinárodním předávání údajů</w:t>
        </w:r>
      </w:hyperlink>
      <w:bookmarkEnd w:id="14"/>
      <w:r>
        <w:rPr>
          <w:rFonts w:ascii="Calibri Light" w:eastAsia="Calibri Light" w:hAnsi="Calibri Light" w:cs="Calibri Light"/>
          <w:sz w:val="18"/>
          <w:szCs w:val="18"/>
          <w:lang w:val="cs-CZ"/>
        </w:rPr>
        <w:t xml:space="preserve">; nebo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cs-CZ"/>
        </w:rPr>
        <w:t xml:space="preserve">předtím, než zpřístupníme jakékoli vaše osobní údaje na žádost donucovacích nebo regulačních orgánů, pečlivě tyto žádosti prověříme. </w:t>
      </w:r>
    </w:p>
    <w:p>
      <w:pPr>
        <w:pStyle w:val="BodyText"/>
        <w:snapToGrid w:val="0"/>
        <w:spacing w:before="60" w:after="60" w:line="247" w:lineRule="auto"/>
        <w:ind w:left="0"/>
        <w:jc w:val="both"/>
        <w:rPr>
          <w:rFonts w:asciiTheme="majorHAnsi" w:hAnsiTheme="majorHAnsi" w:cstheme="majorHAnsi"/>
          <w:sz w:val="18"/>
          <w:szCs w:val="18"/>
        </w:rPr>
      </w:pPr>
      <w:r>
        <w:rPr>
          <w:rFonts w:ascii="Calibri Light" w:eastAsia="Calibri Light" w:hAnsi="Calibri Light" w:cs="Calibri Light"/>
          <w:sz w:val="18"/>
          <w:szCs w:val="18"/>
          <w:lang w:val="cs-CZ"/>
        </w:rPr>
        <w:t xml:space="preserve">Pokud se nacházíte v </w:t>
      </w:r>
      <w:bookmarkStart w:id="15" w:name="OLE_LINK43"/>
      <w:r>
        <w:rPr>
          <w:rFonts w:ascii="Calibri Light" w:eastAsia="Calibri Light" w:hAnsi="Calibri Light" w:cs="Calibri Light"/>
          <w:sz w:val="18"/>
          <w:szCs w:val="18"/>
          <w:lang w:val="cs-CZ"/>
        </w:rPr>
        <w:t>Evropském hospodářském prostoru</w:t>
      </w:r>
      <w:bookmarkEnd w:id="15"/>
      <w:r>
        <w:rPr>
          <w:rFonts w:ascii="Calibri Light" w:eastAsia="Calibri Light" w:hAnsi="Calibri Light" w:cs="Calibri Light"/>
          <w:sz w:val="18"/>
          <w:szCs w:val="18"/>
          <w:lang w:val="cs-CZ"/>
        </w:rPr>
        <w:t xml:space="preserve"> (dále jen „EHP“), Spojeném království (dále jen „UK“) nebo ve Švýcarsku, budeme dodržovat platné právní požadavky poskytující odpovídající ochranu při předávání osobních údajů příjemcům v zemích mimo tyto oblasti. Pokud jde o předávání osobních údajů do USA, společnost Howmet dodržuje </w:t>
      </w:r>
      <w:bookmarkStart w:id="16" w:name="OLE_LINK28"/>
      <w:r>
        <w:rPr>
          <w:rFonts w:ascii="Calibri Light" w:eastAsia="Calibri Light" w:hAnsi="Calibri Light" w:cs="Calibri Light"/>
          <w:sz w:val="18"/>
          <w:szCs w:val="18"/>
          <w:lang w:val="cs-CZ"/>
        </w:rPr>
        <w:t xml:space="preserve">Rámec ochrany osobních údajů </w:t>
      </w:r>
      <w:bookmarkStart w:id="17" w:name="OLE_LINK2"/>
      <w:r>
        <w:rPr>
          <w:rFonts w:ascii="Calibri Light" w:eastAsia="Calibri Light" w:hAnsi="Calibri Light" w:cs="Calibri Light"/>
          <w:sz w:val="18"/>
          <w:szCs w:val="18"/>
          <w:lang w:val="cs-CZ"/>
        </w:rPr>
        <w:t xml:space="preserve">mezi EU a USA </w:t>
      </w:r>
      <w:bookmarkEnd w:id="17"/>
      <w:r>
        <w:rPr>
          <w:rFonts w:ascii="Calibri Light" w:eastAsia="Calibri Light" w:hAnsi="Calibri Light" w:cs="Calibri Light"/>
          <w:sz w:val="18"/>
          <w:szCs w:val="18"/>
          <w:lang w:val="cs-CZ"/>
        </w:rPr>
        <w:t>(</w:t>
      </w:r>
      <w:bookmarkStart w:id="18" w:name="OLE_LINK3"/>
      <w:r>
        <w:rPr>
          <w:rFonts w:ascii="Calibri Light" w:eastAsia="Calibri Light" w:hAnsi="Calibri Light" w:cs="Calibri Light"/>
          <w:sz w:val="18"/>
          <w:szCs w:val="18"/>
          <w:lang w:val="cs-CZ"/>
        </w:rPr>
        <w:t>EU-U.S. Data Privacy Framework, dále jen „EU-USA DPF“</w:t>
      </w:r>
      <w:bookmarkEnd w:id="18"/>
      <w:r>
        <w:rPr>
          <w:rFonts w:ascii="Calibri Light" w:eastAsia="Calibri Light" w:hAnsi="Calibri Light" w:cs="Calibri Light"/>
          <w:sz w:val="18"/>
          <w:szCs w:val="18"/>
          <w:lang w:val="cs-CZ"/>
        </w:rPr>
        <w:t>)</w:t>
      </w:r>
      <w:bookmarkEnd w:id="16"/>
      <w:r>
        <w:rPr>
          <w:rFonts w:ascii="Calibri Light" w:eastAsia="Calibri Light" w:hAnsi="Calibri Light" w:cs="Calibri Light"/>
          <w:sz w:val="18"/>
          <w:szCs w:val="18"/>
          <w:lang w:val="cs-CZ"/>
        </w:rPr>
        <w:t xml:space="preserve">, švýcarské rozšíření EU-U.S. DPF a britské rozšíření EU-USA DPF, jak je stanoveno Ministerstvem obchodu USA.  Společnost Howmet ministerstvu obchodu USA potvrdila, že dodržuje principy DPF v souvislosti se zpracováním osobních údajů získaných z Evropské unie, Švýcarska a </w:t>
      </w:r>
      <w:bookmarkStart w:id="19" w:name="OLE_LINK44"/>
      <w:r>
        <w:rPr>
          <w:rFonts w:ascii="Calibri Light" w:eastAsia="Calibri Light" w:hAnsi="Calibri Light" w:cs="Calibri Light"/>
          <w:sz w:val="18"/>
          <w:szCs w:val="18"/>
          <w:lang w:val="cs-CZ"/>
        </w:rPr>
        <w:lastRenderedPageBreak/>
        <w:t xml:space="preserve">Spojeného království </w:t>
      </w:r>
      <w:bookmarkEnd w:id="19"/>
      <w:r>
        <w:rPr>
          <w:rFonts w:ascii="Calibri Light" w:eastAsia="Calibri Light" w:hAnsi="Calibri Light" w:cs="Calibri Light"/>
          <w:sz w:val="18"/>
          <w:szCs w:val="18"/>
          <w:lang w:val="cs-CZ"/>
        </w:rPr>
        <w:t xml:space="preserve">na základě EU-USA DPF, švýcarského rozšíření EU-U.S. DPF a britského rozšíření EU-USA DPF.  V případě rozporu mezi podmínkami v těchto zásadách ochrany osobních údajů a principy EU-USA DPF mají přednost uvedené principy.  Více informací o programu tohoto rámce na ochranu osobních údajů a o našem osvědčení najdete na webových stránkách </w:t>
      </w:r>
      <w:hyperlink r:id="rId28" w:history="1">
        <w:r>
          <w:rPr>
            <w:rFonts w:ascii="Calibri Light" w:eastAsia="Calibri Light" w:hAnsi="Calibri Light" w:cs="Calibri Light"/>
            <w:color w:val="0563C1"/>
            <w:sz w:val="18"/>
            <w:szCs w:val="18"/>
            <w:u w:val="single"/>
            <w:lang w:val="cs-CZ"/>
          </w:rPr>
          <w:t>https://www.dataprivacyframework.gov/</w:t>
        </w:r>
      </w:hyperlink>
      <w:r>
        <w:rPr>
          <w:rFonts w:ascii="Calibri Light" w:eastAsia="Calibri Light" w:hAnsi="Calibri Light" w:cs="Calibri Light"/>
          <w:sz w:val="18"/>
          <w:szCs w:val="18"/>
          <w:lang w:val="cs-CZ"/>
        </w:rPr>
        <w:t>. Berte na vědomí, že zákony na ochranu údajů v EHP, UK, Švýcarsku a jinde mohou vyžadovat, aby všichni, kdo předávají osobní údaje do společnosti Howmet v USA, před zahájením takových předávání uzavřeli se společností Howmet samostatnou smlouvu.</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cs-CZ"/>
        </w:rPr>
        <w:t xml:space="preserve">Máte právo kontaktovat nás na adrese </w:t>
      </w:r>
      <w:hyperlink r:id="rId29" w:history="1">
        <w:r>
          <w:rPr>
            <w:rFonts w:ascii="Calibri Light" w:eastAsia="Calibri Light" w:hAnsi="Calibri Light" w:cs="Calibri Light"/>
            <w:color w:val="0563C1"/>
            <w:sz w:val="18"/>
            <w:szCs w:val="18"/>
            <w:u w:val="single"/>
            <w:lang w:val="cs-CZ"/>
          </w:rPr>
          <w:t>privacy@howmet.com</w:t>
        </w:r>
      </w:hyperlink>
      <w:r>
        <w:rPr>
          <w:rFonts w:ascii="Calibri Light" w:eastAsia="Calibri Light" w:hAnsi="Calibri Light" w:cs="Calibri Light"/>
          <w:sz w:val="18"/>
          <w:szCs w:val="18"/>
          <w:lang w:val="cs-CZ"/>
        </w:rPr>
        <w:t xml:space="preserve"> a získat více informací o našich zárukách, které jsme přijali s cílem zajistit přiměřenou ochranu vašich osobních údajů při jejich předávání, které je popsáno výše, stejně jako při přijímání kopie takového mechanismu předávání.</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20" w:name="OLE_LINK33"/>
      <w:r>
        <w:rPr>
          <w:rFonts w:ascii="Calibri Light" w:eastAsia="Calibri Light" w:hAnsi="Calibri Light" w:cs="Calibri Light"/>
          <w:b/>
          <w:bCs/>
          <w:color w:val="2F5496"/>
          <w:sz w:val="24"/>
          <w:szCs w:val="24"/>
          <w:lang w:val="cs-CZ"/>
        </w:rPr>
        <w:t>Vaše práva a možnosti</w:t>
      </w:r>
      <w:bookmarkEnd w:id="20"/>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cs-CZ"/>
        </w:rPr>
        <w:t xml:space="preserve">V souvislosti se svými údaji máte určitá práva na své údaje, která můžete uplatnit jakýmikoli přiměřenými prostředky, včetně vyplnění našeho formuláře žádosti na adrese </w:t>
      </w:r>
      <w:hyperlink r:id="rId30" w:history="1">
        <w:r>
          <w:rPr>
            <w:rFonts w:ascii="Calibri Light" w:eastAsia="Calibri Light" w:hAnsi="Calibri Light" w:cs="Calibri Light"/>
            <w:color w:val="0563C1"/>
            <w:sz w:val="18"/>
            <w:szCs w:val="18"/>
            <w:u w:val="single"/>
            <w:lang w:val="cs-CZ"/>
          </w:rPr>
          <w:t>https://www.howmet.com/privacy/dsr/</w:t>
        </w:r>
      </w:hyperlink>
      <w:r>
        <w:rPr>
          <w:rFonts w:ascii="Calibri Light" w:eastAsia="Calibri Light" w:hAnsi="Calibri Light" w:cs="Calibri Light"/>
          <w:sz w:val="18"/>
          <w:szCs w:val="18"/>
          <w:lang w:val="cs-CZ"/>
        </w:rPr>
        <w:t xml:space="preserve"> nebo zasláním e-mailu na adresu </w:t>
      </w:r>
      <w:hyperlink r:id="rId31" w:history="1">
        <w:r>
          <w:rPr>
            <w:rFonts w:ascii="Calibri Light" w:eastAsia="Calibri Light" w:hAnsi="Calibri Light" w:cs="Calibri Light"/>
            <w:color w:val="0563C1"/>
            <w:sz w:val="18"/>
            <w:szCs w:val="18"/>
            <w:u w:val="single"/>
            <w:lang w:val="cs-CZ"/>
          </w:rPr>
          <w:t>privacy@howmet.com</w:t>
        </w:r>
      </w:hyperlink>
      <w:r>
        <w:rPr>
          <w:rFonts w:ascii="Calibri Light" w:eastAsia="Calibri Light" w:hAnsi="Calibri Light" w:cs="Calibri Light"/>
          <w:sz w:val="18"/>
          <w:szCs w:val="18"/>
          <w:lang w:val="cs-CZ"/>
        </w:rPr>
        <w:t xml:space="preserve">. Vynaložíme veškeré přiměřené úsilí, abychom vaši žádost neprodleně vyřídili nebo vás informovali, pokud budeme pro vyřízení žádosti potřebovat další informace. Můžeme vás například požádat o další informace, abychom potvrdili vaši totožnost a z bezpečnostních důvodů, než vám jakékoli požadované údaje zpřístupníme.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cs-CZ"/>
        </w:rPr>
        <w:t xml:space="preserve">Ačkoli se názvy těchto práv mohou v jednotlivých zemích lišit (např. </w:t>
      </w:r>
      <w:hyperlink r:id="rId32" w:anchor="d1e2513-1-1" w:history="1">
        <w:r>
          <w:rPr>
            <w:rFonts w:ascii="Calibri Light" w:eastAsia="Calibri Light" w:hAnsi="Calibri Light" w:cs="Calibri Light"/>
            <w:color w:val="0563C1"/>
            <w:sz w:val="18"/>
            <w:szCs w:val="18"/>
            <w:u w:val="single"/>
            <w:lang w:val="cs-CZ"/>
          </w:rPr>
          <w:t>právo na přístup</w:t>
        </w:r>
      </w:hyperlink>
      <w:r>
        <w:rPr>
          <w:rFonts w:ascii="Calibri Light" w:eastAsia="Calibri Light" w:hAnsi="Calibri Light" w:cs="Calibri Light"/>
          <w:sz w:val="18"/>
          <w:szCs w:val="18"/>
          <w:lang w:val="cs-CZ"/>
        </w:rPr>
        <w:t xml:space="preserve"> v Evropské unii se nazývá </w:t>
      </w:r>
      <w:hyperlink r:id="rId33" w:history="1">
        <w:r>
          <w:rPr>
            <w:rFonts w:ascii="Calibri Light" w:eastAsia="Calibri Light" w:hAnsi="Calibri Light" w:cs="Calibri Light"/>
            <w:color w:val="0563C1"/>
            <w:sz w:val="18"/>
            <w:szCs w:val="18"/>
            <w:u w:val="single"/>
            <w:lang w:val="cs-CZ"/>
          </w:rPr>
          <w:t>právo na informace</w:t>
        </w:r>
      </w:hyperlink>
      <w:r>
        <w:rPr>
          <w:rFonts w:ascii="Calibri Light" w:eastAsia="Calibri Light" w:hAnsi="Calibri Light" w:cs="Calibri Light"/>
          <w:sz w:val="18"/>
          <w:szCs w:val="18"/>
          <w:lang w:val="cs-CZ"/>
        </w:rPr>
        <w:t xml:space="preserve"> v Kalifornii), jejich účel je v podstatě stejný: poskytnout vám kontrolu nad vašimi osobními údaji. Přestože vám doporučujeme vybrat si typ žádosti, který nejlépe popisuje, čeho chcete dosáhnout, vyhodnotíme její podrobnosti a v případě potřeby vás budeme kontaktovat s žádostí o objasnění, abychom porozuměli požadovanému výsledku záležitosti a mohli pokračovat ve správě vaší žádosti nebo stížnosti, v každém případě v souladu s platnými zákony a/nebo předpisy. Zaměříme se tedy spíše na obsah žádosti a očekávaný výsledek (výsledky), než na vybrané typy žádostí – a nikdy nebudeme odmítat jakoukoli žádost vyřídit pouze na základě její kategorizace.</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cs-CZ"/>
        </w:rPr>
        <w:t>Ve všech případech vám při prvním pokusu o kontakt s vámi poskytneme další podrobnosti týkající se vaší žádosti nebo stížnosti a informujeme vás o dalších krocích a jejich časovém harmonogramu.</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1" w:name="OLE_LINK36"/>
      <w:r>
        <w:rPr>
          <w:rFonts w:ascii="Calibri Light" w:eastAsia="Calibri Light" w:hAnsi="Calibri Light" w:cs="Calibri Light"/>
          <w:b/>
          <w:bCs/>
          <w:color w:val="2F5496"/>
          <w:lang w:val="cs-CZ"/>
        </w:rPr>
        <w:t>Právo na přístup k údajům</w:t>
      </w:r>
      <w:bookmarkEnd w:id="21"/>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cs-CZ"/>
        </w:rPr>
        <w:t>Máte právo požadovat, abychom vám poskytli popis a na požádání i kopii vašich údajů, které uchováváme. Kromě toho máte právo být informováni o: (a) zdroji údajů; (b) účelech, právním základu a metodách zpracování, včetně jejich shromažďování; (c) totožnosti správce údajů; a (d) subjektech nebo kategoriích subjektů, kterým byly vaše údaje předány.</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2" w:name="OLE_LINK37"/>
      <w:r>
        <w:rPr>
          <w:rFonts w:ascii="Calibri Light" w:eastAsia="Calibri Light" w:hAnsi="Calibri Light" w:cs="Calibri Light"/>
          <w:b/>
          <w:bCs/>
          <w:color w:val="2F5496"/>
          <w:lang w:val="cs-CZ"/>
        </w:rPr>
        <w:t>Právo na opravu nebo vymazání údajů</w:t>
      </w:r>
      <w:bookmarkEnd w:id="22"/>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cs-CZ"/>
        </w:rPr>
        <w:t xml:space="preserve">Máte právo požádat nás o opravu nepřesných údajů. Před tím, než provedeme opravu určitých údajů, můžeme ověřit jejich přesnost. Můžete také požádat o vymazání údajů – takové žádosti však důkladně vyhodnotíme případ od případu a údaje vymažeme pouze tehdy, pokud se na ně nebudou vztahovat žádné výjimky, např. povinnost údaje uchovávat.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cs-CZ"/>
        </w:rPr>
        <w:t>Právo vznést námitky nebo omezit zpracovávání vašich údajů</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cs-CZ"/>
        </w:rPr>
        <w:t>Pokud se domníváte, že vaše práva a svobody převažují nad našimi zájmy, můžete vznést námitky proti jakémukoli zpracování vašich údajů. Pokud vznesete námitky, budeme mít příležitost prokázat, že naše významné zájmy převažují nad vašimi právy a svobodami.  Můžete nás požádat, abychom pozastavili zpracování vašich údajů. V takovém případě budeme moci údaje uchovávat pouze v rozsahu vaší žádosti, pokud:</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cs-CZ"/>
        </w:rPr>
        <w:t>budete chtít, abychom potvrdili jejich přesnost;</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cs-CZ"/>
        </w:rPr>
        <w:t xml:space="preserve">nebudete souhlasit nebo budete chtít vymazání vašich údajů odložit; </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cs-CZ"/>
        </w:rPr>
        <w:t>vznesete námitku proti jejich použití a my budeme muset vyhodnotit, zda náš právní základ převažuje.</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cs-CZ"/>
        </w:rPr>
        <w:t xml:space="preserve">Právo na převod vašich údajů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cs-CZ"/>
        </w:rPr>
        <w:t>Můžete nás požádat, abychom vám poskytli vaše údaje ve strukturovaném, běžně používaném, strojově čitelném formátu nebo abychom je přímo převedli do jiné společnosti.</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cs-CZ"/>
        </w:rPr>
        <w:t>Právo vznést námitky proti tomu, jak používáme vaše údaje pro přímé marketingové účely</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cs-CZ"/>
        </w:rPr>
        <w:t xml:space="preserve">Můžete požadovat, abychom změnili způsob, jakým vás kontaktujeme pro marketingové účely. Můžete nás požádat, abychom nepředávali vaše údaje nepřidruženým třetím stranám pro účely přímého marketingu nebo jiné účely.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cs-CZ"/>
        </w:rPr>
        <w:t xml:space="preserve">Právo podat stížnost u společnosti Howmet nebo místního dozorového úřadu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cs-CZ"/>
        </w:rPr>
        <w:t>Pokud máte jakékoli stížnosti ohledně toho, jakým způsobem zpracováváme vaše osobní údaje, žádáme vás, abyste se nejprve pokusili vyřešit jakékoli problémy s námi. Nezávisle na našem předchozím požadavku máte právo podat stížnost u svého místního dozorového úřadu: seznam úřadů pro ochranu osobních údajů (Data Protection Authority, DPA), který je podle našeho názoru nejrelevantnější z hlediska naší společnosti, naleznete v části níže. Pokud nenajdete kontaktní údaje místního úřadu pro ochranu osobních údajů nebo pokud odkaz nefunguje, neváhejte se na nás obrátit.</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rPr>
            </w:pPr>
            <w:r>
              <w:rPr>
                <w:rFonts w:ascii="Calibri Light" w:eastAsia="Calibri Light" w:hAnsi="Calibri Light" w:cs="Calibri Light"/>
                <w:b/>
                <w:bCs/>
                <w:color w:val="000000"/>
                <w:sz w:val="16"/>
                <w:szCs w:val="16"/>
                <w:shd w:val="clear" w:color="auto" w:fill="FFFFFF"/>
                <w:lang w:val="cs-CZ"/>
              </w:rPr>
              <w:t>Země</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cs-CZ"/>
              </w:rPr>
              <w:t>Název DPA</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cs-CZ"/>
              </w:rPr>
              <w:t>Webové stránky a kontaktní údaje</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lastRenderedPageBreak/>
              <w:t>Austrálie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Úřad australského komisaře pro informace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cs-CZ"/>
              </w:rPr>
              <w:t>Australský komisař pro informace</w:t>
            </w:r>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34" w:history="1">
              <w:r>
                <w:rPr>
                  <w:rFonts w:ascii="Calibri Light" w:eastAsia="Calibri Light" w:hAnsi="Calibri Light" w:cs="Calibri Light"/>
                  <w:color w:val="0E568C"/>
                  <w:sz w:val="16"/>
                  <w:szCs w:val="16"/>
                  <w:u w:val="single"/>
                  <w:shd w:val="clear" w:color="auto" w:fill="FFFFFF"/>
                  <w:lang w:val="cs-CZ"/>
                </w:rPr>
                <w:t>oaic.gov.au</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E: Formulář je k dispozici </w:t>
            </w:r>
            <w:hyperlink r:id="rId35" w:history="1">
              <w:r>
                <w:rPr>
                  <w:rFonts w:ascii="Calibri Light" w:eastAsia="Calibri Light" w:hAnsi="Calibri Light" w:cs="Calibri Light"/>
                  <w:color w:val="0E568C"/>
                  <w:sz w:val="16"/>
                  <w:szCs w:val="16"/>
                  <w:u w:val="single"/>
                  <w:shd w:val="clear" w:color="auto" w:fill="FFFFFF"/>
                  <w:lang w:val="cs-CZ"/>
                </w:rPr>
                <w:t>online</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6"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Rakousko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Úřad pro ochranu osobních údajů</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w:t>
            </w:r>
            <w:r>
              <w:rPr>
                <w:rFonts w:ascii="Calibri Light" w:eastAsia="Calibri Light" w:hAnsi="Calibri Light" w:cs="Calibri Light"/>
                <w:i/>
                <w:iCs/>
                <w:color w:val="000000"/>
                <w:sz w:val="16"/>
                <w:szCs w:val="16"/>
                <w:shd w:val="clear" w:color="auto" w:fill="FFFFFF"/>
                <w:lang w:val="cs-CZ"/>
              </w:rPr>
              <w:t>Österreichische Datenschutzbehörde (DSB)</w:t>
            </w:r>
            <w:r>
              <w:rPr>
                <w:rFonts w:ascii="Calibri Light" w:eastAsia="Calibri Light" w:hAnsi="Calibri Light" w:cs="Calibri Light"/>
                <w:color w:val="000000"/>
                <w:sz w:val="16"/>
                <w:szCs w:val="16"/>
                <w:shd w:val="clear" w:color="auto" w:fill="FFFFFF"/>
                <w:lang w:val="cs-CZ"/>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37" w:history="1">
              <w:r>
                <w:rPr>
                  <w:rFonts w:ascii="Calibri Light" w:eastAsia="Calibri Light" w:hAnsi="Calibri Light" w:cs="Calibri Light"/>
                  <w:color w:val="0E568C"/>
                  <w:sz w:val="16"/>
                  <w:szCs w:val="16"/>
                  <w:u w:val="single"/>
                  <w:shd w:val="clear" w:color="auto" w:fill="FFFFFF"/>
                  <w:lang w:val="cs-CZ"/>
                </w:rPr>
                <w:t>dsb.gv.at</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8" w:history="1">
              <w:r>
                <w:rPr>
                  <w:rFonts w:ascii="Calibri Light" w:eastAsia="Calibri Light" w:hAnsi="Calibri Light" w:cs="Calibri Light"/>
                  <w:color w:val="0E568C"/>
                  <w:sz w:val="16"/>
                  <w:szCs w:val="16"/>
                  <w:u w:val="single"/>
                  <w:shd w:val="clear" w:color="auto" w:fill="FFFFFF"/>
                  <w:lang w:val="cs-CZ"/>
                </w:rPr>
                <w:t>Domovská stránka v angličtině</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E: </w:t>
            </w:r>
            <w:hyperlink r:id="rId39" w:history="1">
              <w:r>
                <w:rPr>
                  <w:rFonts w:ascii="Calibri Light" w:eastAsia="Calibri Light" w:hAnsi="Calibri Light" w:cs="Calibri Light"/>
                  <w:color w:val="0E568C"/>
                  <w:sz w:val="16"/>
                  <w:szCs w:val="16"/>
                  <w:u w:val="single"/>
                  <w:shd w:val="clear" w:color="auto" w:fill="FFFFFF"/>
                  <w:lang w:val="cs-CZ"/>
                </w:rPr>
                <w:t>dsb@dsb.gv.at</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0"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Belgie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Úřad pro ochranu osobních údajů</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w:t>
            </w:r>
            <w:r>
              <w:rPr>
                <w:rFonts w:ascii="Calibri Light" w:eastAsia="Calibri Light" w:hAnsi="Calibri Light" w:cs="Calibri Light"/>
                <w:i/>
                <w:iCs/>
                <w:color w:val="000000"/>
                <w:sz w:val="16"/>
                <w:szCs w:val="16"/>
                <w:shd w:val="clear" w:color="auto" w:fill="FFFFFF"/>
                <w:lang w:val="cs-CZ"/>
              </w:rPr>
              <w:t xml:space="preserve">Gegevens-beschermingsautoriteit </w:t>
            </w:r>
            <w:r>
              <w:rPr>
                <w:rFonts w:ascii="Calibri Light" w:eastAsia="Calibri Light" w:hAnsi="Calibri Light" w:cs="Calibri Light"/>
                <w:color w:val="000000"/>
                <w:sz w:val="16"/>
                <w:szCs w:val="16"/>
                <w:shd w:val="clear" w:color="auto" w:fill="FFFFFF"/>
                <w:lang w:val="cs-CZ"/>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w:t>
            </w:r>
            <w:r>
              <w:rPr>
                <w:rFonts w:ascii="Calibri Light" w:eastAsia="Calibri Light" w:hAnsi="Calibri Light" w:cs="Calibri Light"/>
                <w:i/>
                <w:iCs/>
                <w:color w:val="000000"/>
                <w:sz w:val="16"/>
                <w:szCs w:val="16"/>
                <w:shd w:val="clear" w:color="auto" w:fill="FFFFFF"/>
                <w:lang w:val="cs-CZ"/>
              </w:rPr>
              <w:t>Autorité de protection des données)</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41" w:history="1">
              <w:r>
                <w:rPr>
                  <w:rFonts w:ascii="Calibri Light" w:eastAsia="Calibri Light" w:hAnsi="Calibri Light" w:cs="Calibri Light"/>
                  <w:color w:val="0E568C"/>
                  <w:sz w:val="16"/>
                  <w:szCs w:val="16"/>
                  <w:u w:val="single"/>
                  <w:shd w:val="clear" w:color="auto" w:fill="FFFFFF"/>
                  <w:lang w:val="cs-CZ"/>
                </w:rPr>
                <w:t>dataprotectionauthority.be</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2" w:history="1">
              <w:r>
                <w:rPr>
                  <w:rFonts w:ascii="Calibri Light" w:eastAsia="Calibri Light" w:hAnsi="Calibri Light" w:cs="Calibri Light"/>
                  <w:color w:val="0E568C"/>
                  <w:sz w:val="16"/>
                  <w:szCs w:val="16"/>
                  <w:u w:val="single"/>
                  <w:shd w:val="clear" w:color="auto" w:fill="FFFFFF"/>
                  <w:lang w:val="cs-CZ"/>
                </w:rPr>
                <w:t>Domovská stránka v holandštině</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3" w:history="1">
              <w:r>
                <w:rPr>
                  <w:rFonts w:ascii="Calibri Light" w:eastAsia="Calibri Light" w:hAnsi="Calibri Light" w:cs="Calibri Light"/>
                  <w:color w:val="0E568C"/>
                  <w:sz w:val="16"/>
                  <w:szCs w:val="16"/>
                  <w:u w:val="single"/>
                  <w:shd w:val="clear" w:color="auto" w:fill="FFFFFF"/>
                  <w:lang w:val="cs-CZ"/>
                </w:rPr>
                <w:t>Domovská stránka v němčině</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4" w:history="1">
              <w:r>
                <w:rPr>
                  <w:rFonts w:ascii="Calibri Light" w:eastAsia="Calibri Light" w:hAnsi="Calibri Light" w:cs="Calibri Light"/>
                  <w:color w:val="0E568C"/>
                  <w:sz w:val="16"/>
                  <w:szCs w:val="16"/>
                  <w:u w:val="single"/>
                  <w:shd w:val="clear" w:color="auto" w:fill="FFFFFF"/>
                  <w:lang w:val="cs-CZ"/>
                </w:rPr>
                <w:t>Domovská stránka ve francouzštině</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E: </w:t>
            </w:r>
            <w:hyperlink r:id="rId45" w:history="1">
              <w:r>
                <w:rPr>
                  <w:rFonts w:ascii="Calibri Light" w:eastAsia="Calibri Light" w:hAnsi="Calibri Light" w:cs="Calibri Light"/>
                  <w:color w:val="0E568C"/>
                  <w:sz w:val="16"/>
                  <w:szCs w:val="16"/>
                  <w:u w:val="single"/>
                  <w:shd w:val="clear" w:color="auto" w:fill="FFFFFF"/>
                  <w:lang w:val="cs-CZ"/>
                </w:rPr>
                <w:t>contact@apd-gba.be</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6"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Brazílie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Národní úřad pro ochranu osobních údajů</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w:t>
            </w:r>
            <w:r>
              <w:rPr>
                <w:rFonts w:ascii="Calibri Light" w:eastAsia="Calibri Light" w:hAnsi="Calibri Light" w:cs="Calibri Light"/>
                <w:i/>
                <w:iCs/>
                <w:color w:val="000000"/>
                <w:sz w:val="16"/>
                <w:szCs w:val="16"/>
                <w:shd w:val="clear" w:color="auto" w:fill="FFFFFF"/>
                <w:lang w:val="cs-CZ"/>
              </w:rPr>
              <w:t>Autoridade Nacional de Proteção de Dados (ANPD)</w:t>
            </w:r>
            <w:r>
              <w:rPr>
                <w:rFonts w:ascii="Calibri Light" w:eastAsia="Calibri Light" w:hAnsi="Calibri Light" w:cs="Calibri Light"/>
                <w:color w:val="000000"/>
                <w:sz w:val="16"/>
                <w:szCs w:val="16"/>
                <w:shd w:val="clear" w:color="auto" w:fill="FFFFFF"/>
                <w:lang w:val="cs-CZ"/>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47" w:history="1">
              <w:r>
                <w:rPr>
                  <w:rFonts w:ascii="Calibri Light" w:eastAsia="Calibri Light" w:hAnsi="Calibri Light" w:cs="Calibri Light"/>
                  <w:color w:val="0E568C"/>
                  <w:sz w:val="16"/>
                  <w:szCs w:val="16"/>
                  <w:u w:val="single"/>
                  <w:shd w:val="clear" w:color="auto" w:fill="FFFFFF"/>
                  <w:lang w:val="cs-CZ"/>
                </w:rPr>
                <w:t>gov.br/anpd/pt-br</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E: </w:t>
            </w:r>
            <w:hyperlink r:id="rId48" w:history="1">
              <w:r>
                <w:rPr>
                  <w:rFonts w:ascii="Calibri Light" w:eastAsia="Calibri Light" w:hAnsi="Calibri Light" w:cs="Calibri Light"/>
                  <w:color w:val="0E568C"/>
                  <w:sz w:val="16"/>
                  <w:szCs w:val="16"/>
                  <w:u w:val="single"/>
                  <w:shd w:val="clear" w:color="auto" w:fill="FFFFFF"/>
                  <w:lang w:val="cs-CZ"/>
                </w:rPr>
                <w:t>anpd@anpd.gov.br</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9"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Kanada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Úřad kanadského komisaře pro ochranu osobních údajů</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50" w:history="1">
              <w:r>
                <w:rPr>
                  <w:rFonts w:ascii="Calibri Light" w:eastAsia="Calibri Light" w:hAnsi="Calibri Light" w:cs="Calibri Light"/>
                  <w:color w:val="0E568C"/>
                  <w:sz w:val="16"/>
                  <w:szCs w:val="16"/>
                  <w:u w:val="single"/>
                  <w:shd w:val="clear" w:color="auto" w:fill="FFFFFF"/>
                  <w:lang w:val="cs-CZ"/>
                </w:rPr>
                <w:t>priv.gc.ca</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E: Formulář je k dispozici </w:t>
            </w:r>
            <w:hyperlink r:id="rId51" w:history="1">
              <w:r>
                <w:rPr>
                  <w:rFonts w:ascii="Calibri Light" w:eastAsia="Calibri Light" w:hAnsi="Calibri Light" w:cs="Calibri Light"/>
                  <w:color w:val="0E568C"/>
                  <w:sz w:val="16"/>
                  <w:szCs w:val="16"/>
                  <w:u w:val="single"/>
                  <w:shd w:val="clear" w:color="auto" w:fill="FFFFFF"/>
                  <w:lang w:val="cs-CZ"/>
                </w:rPr>
                <w:t>online</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2"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cs-CZ"/>
              </w:rPr>
              <w:t>Kanada – Québec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Komise pro přístup k informacím v Québecu</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53" w:history="1">
              <w:r>
                <w:rPr>
                  <w:rFonts w:ascii="Calibri Light" w:eastAsia="Calibri Light" w:hAnsi="Calibri Light" w:cs="Calibri Light"/>
                  <w:color w:val="0E568C"/>
                  <w:sz w:val="16"/>
                  <w:szCs w:val="16"/>
                  <w:u w:val="single"/>
                  <w:shd w:val="clear" w:color="auto" w:fill="FFFFFF"/>
                  <w:lang w:val="cs-CZ"/>
                </w:rPr>
                <w:t>cai.gouv.qc.ca</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4" w:history="1">
              <w:r>
                <w:rPr>
                  <w:rFonts w:ascii="Calibri Light" w:eastAsia="Calibri Light" w:hAnsi="Calibri Light" w:cs="Calibri Light"/>
                  <w:color w:val="0E568C"/>
                  <w:sz w:val="16"/>
                  <w:szCs w:val="16"/>
                  <w:u w:val="single"/>
                  <w:shd w:val="clear" w:color="auto" w:fill="FFFFFF"/>
                  <w:lang w:val="cs-CZ"/>
                </w:rPr>
                <w:t>Domovská stránka v angličtině</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E: </w:t>
            </w:r>
            <w:hyperlink r:id="rId55" w:history="1">
              <w:r>
                <w:rPr>
                  <w:rFonts w:ascii="Calibri Light" w:eastAsia="Calibri Light" w:hAnsi="Calibri Light" w:cs="Calibri Light"/>
                  <w:color w:val="0E568C"/>
                  <w:sz w:val="16"/>
                  <w:szCs w:val="16"/>
                  <w:u w:val="single"/>
                  <w:shd w:val="clear" w:color="auto" w:fill="FFFFFF"/>
                  <w:lang w:val="cs-CZ"/>
                </w:rPr>
                <w:t>cai.communications@cai.gouv.qc.ca</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6"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Čína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Správa kyberprostoru v Číně</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w:t>
            </w:r>
            <w:r>
              <w:rPr>
                <w:rFonts w:ascii="MS Mincho" w:eastAsia="MS Mincho" w:hAnsi="MS Mincho" w:cs="Calibri Light"/>
                <w:color w:val="000000"/>
                <w:sz w:val="16"/>
                <w:szCs w:val="16"/>
                <w:shd w:val="clear" w:color="auto" w:fill="FFFFFF"/>
                <w:lang w:val="cs-CZ"/>
              </w:rPr>
              <w:t>中国网</w:t>
            </w:r>
            <w:r>
              <w:rPr>
                <w:rFonts w:ascii="SimSun" w:eastAsia="SimSun" w:hAnsi="SimSun" w:cs="Calibri Light"/>
                <w:color w:val="000000"/>
                <w:sz w:val="16"/>
                <w:szCs w:val="16"/>
                <w:shd w:val="clear" w:color="auto" w:fill="FFFFFF"/>
                <w:lang w:val="cs-CZ"/>
              </w:rPr>
              <w:t>络空间管理局</w:t>
            </w:r>
            <w:r>
              <w:rPr>
                <w:rFonts w:ascii="Calibri Light" w:eastAsia="Calibri Light" w:hAnsi="Calibri Light" w:cs="Calibri Light"/>
                <w:color w:val="000000"/>
                <w:sz w:val="16"/>
                <w:szCs w:val="16"/>
                <w:shd w:val="clear" w:color="auto" w:fill="FFFFFF"/>
                <w:lang w:val="cs-CZ"/>
              </w:rPr>
              <w:t>)</w:t>
            </w:r>
            <w:r>
              <w:rPr>
                <w:rFonts w:ascii="Calibri Light" w:eastAsia="Calibri Light" w:hAnsi="Calibri Light" w:cs="Calibri Light"/>
                <w:color w:val="000000"/>
                <w:sz w:val="16"/>
                <w:szCs w:val="16"/>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Ministerstvo průmyslu a informačních technologií</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w:t>
            </w:r>
            <w:r>
              <w:rPr>
                <w:rFonts w:ascii="MS Mincho" w:eastAsia="MS Mincho" w:hAnsi="MS Mincho" w:cs="Calibri Light"/>
                <w:color w:val="000000"/>
                <w:sz w:val="16"/>
                <w:szCs w:val="16"/>
                <w:shd w:val="clear" w:color="auto" w:fill="FFFFFF"/>
                <w:lang w:val="cs-CZ"/>
              </w:rPr>
              <w:t>工</w:t>
            </w:r>
            <w:r>
              <w:rPr>
                <w:rFonts w:ascii="SimSun" w:eastAsia="SimSun" w:hAnsi="SimSun" w:cs="Calibri Light"/>
                <w:color w:val="000000"/>
                <w:sz w:val="16"/>
                <w:szCs w:val="16"/>
                <w:shd w:val="clear" w:color="auto" w:fill="FFFFFF"/>
                <w:lang w:val="cs-CZ"/>
              </w:rPr>
              <w:t>业和信息化部</w:t>
            </w:r>
            <w:r>
              <w:rPr>
                <w:rFonts w:ascii="Calibri Light" w:eastAsia="Calibri Light" w:hAnsi="Calibri Light" w:cs="Calibri Light"/>
                <w:color w:val="000000"/>
                <w:sz w:val="16"/>
                <w:szCs w:val="16"/>
                <w:shd w:val="clear" w:color="auto" w:fill="FFFFFF"/>
                <w:lang w:val="cs-CZ"/>
              </w:rPr>
              <w:t>)</w:t>
            </w:r>
            <w:r>
              <w:rPr>
                <w:rFonts w:ascii="Calibri Light" w:eastAsia="Calibri Light" w:hAnsi="Calibri Light" w:cs="Calibri Light"/>
                <w:color w:val="000000"/>
                <w:sz w:val="16"/>
                <w:szCs w:val="16"/>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Ministerstvo veřejné bezpečnosti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w:t>
            </w:r>
            <w:r>
              <w:rPr>
                <w:rFonts w:ascii="MS Mincho" w:eastAsia="MS Mincho" w:hAnsi="MS Mincho" w:cs="Calibri Light"/>
                <w:color w:val="000000"/>
                <w:sz w:val="16"/>
                <w:szCs w:val="16"/>
                <w:shd w:val="clear" w:color="auto" w:fill="FFFFFF"/>
                <w:lang w:val="cs-CZ"/>
              </w:rPr>
              <w:t>中</w:t>
            </w:r>
            <w:r>
              <w:rPr>
                <w:rFonts w:ascii="SimSun" w:eastAsia="SimSun" w:hAnsi="SimSun" w:cs="Calibri Light"/>
                <w:color w:val="000000"/>
                <w:sz w:val="16"/>
                <w:szCs w:val="16"/>
                <w:shd w:val="clear" w:color="auto" w:fill="FFFFFF"/>
                <w:lang w:val="cs-CZ"/>
              </w:rPr>
              <w:t>华人民共和国公安部</w:t>
            </w:r>
            <w:r>
              <w:rPr>
                <w:rFonts w:ascii="Calibri Light" w:eastAsia="Calibri Light" w:hAnsi="Calibri Light" w:cs="Calibri Light"/>
                <w:color w:val="000000"/>
                <w:sz w:val="16"/>
                <w:szCs w:val="16"/>
                <w:shd w:val="clear" w:color="auto" w:fill="FFFFFF"/>
                <w:lang w:val="cs-CZ"/>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cs-CZ"/>
              </w:rPr>
              <w:t>Čínská správa kyberprostoru</w:t>
            </w:r>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57" w:history="1">
              <w:r>
                <w:rPr>
                  <w:rFonts w:ascii="Calibri Light" w:eastAsia="Calibri Light" w:hAnsi="Calibri Light" w:cs="Calibri Light"/>
                  <w:color w:val="0E568C"/>
                  <w:sz w:val="16"/>
                  <w:szCs w:val="16"/>
                  <w:u w:val="single"/>
                  <w:shd w:val="clear" w:color="auto" w:fill="FFFFFF"/>
                  <w:lang w:val="cs-CZ"/>
                </w:rPr>
                <w:t>cac.gov.cn</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E: Formulář je k dispozici </w:t>
            </w:r>
            <w:hyperlink r:id="rId58" w:history="1">
              <w:r>
                <w:rPr>
                  <w:rFonts w:ascii="Calibri Light" w:eastAsia="Calibri Light" w:hAnsi="Calibri Light" w:cs="Calibri Light"/>
                  <w:color w:val="0E568C"/>
                  <w:sz w:val="16"/>
                  <w:szCs w:val="16"/>
                  <w:u w:val="single"/>
                  <w:shd w:val="clear" w:color="auto" w:fill="FFFFFF"/>
                  <w:lang w:val="cs-CZ"/>
                </w:rPr>
                <w:t>online</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9" w:history="1">
              <w:r>
                <w:rPr>
                  <w:rFonts w:ascii="Calibri Light" w:eastAsia="Calibri Light" w:hAnsi="Calibri Light" w:cs="Calibri Light"/>
                  <w:color w:val="0E568C"/>
                  <w:sz w:val="16"/>
                  <w:szCs w:val="16"/>
                  <w:u w:val="single"/>
                  <w:shd w:val="clear" w:color="auto" w:fill="FFFFFF"/>
                  <w:lang w:val="cs-CZ"/>
                </w:rPr>
                <w:t>Kontaktní web úřadu</w:t>
              </w:r>
            </w:hyperlink>
            <w:r>
              <w:rPr>
                <w:rFonts w:ascii="Calibri Light" w:eastAsia="Calibri Light" w:hAnsi="Calibri Light" w:cs="Calibri Light"/>
                <w:color w:val="000000"/>
                <w:sz w:val="16"/>
                <w:szCs w:val="16"/>
                <w:shd w:val="clear" w:color="auto" w:fill="FFFFFF"/>
                <w:lang w:val="cs-CZ"/>
              </w:rPr>
              <w:t xml:space="preserve"> (přejděte dolů)</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cs-CZ"/>
              </w:rPr>
              <w:t>Ministerstvo průmyslu a informačních technologií</w:t>
            </w:r>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60" w:history="1">
              <w:r>
                <w:rPr>
                  <w:rFonts w:ascii="Calibri Light" w:eastAsia="Calibri Light" w:hAnsi="Calibri Light" w:cs="Calibri Light"/>
                  <w:color w:val="0E568C"/>
                  <w:sz w:val="16"/>
                  <w:szCs w:val="16"/>
                  <w:u w:val="single"/>
                  <w:shd w:val="clear" w:color="auto" w:fill="FFFFFF"/>
                  <w:lang w:val="cs-CZ"/>
                </w:rPr>
                <w:t>miit.gov.cn</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1" w:history="1">
              <w:r>
                <w:rPr>
                  <w:rFonts w:ascii="Calibri Light" w:eastAsia="Calibri Light" w:hAnsi="Calibri Light" w:cs="Calibri Light"/>
                  <w:color w:val="0E568C"/>
                  <w:sz w:val="16"/>
                  <w:szCs w:val="16"/>
                  <w:u w:val="single"/>
                  <w:shd w:val="clear" w:color="auto" w:fill="FFFFFF"/>
                  <w:lang w:val="cs-CZ"/>
                </w:rPr>
                <w:t>Kontaktní web úřadu</w:t>
              </w:r>
            </w:hyperlink>
            <w:r>
              <w:rPr>
                <w:rFonts w:ascii="Calibri Light" w:eastAsia="Calibri Light" w:hAnsi="Calibri Light" w:cs="Calibri Light"/>
                <w:color w:val="000000"/>
                <w:sz w:val="16"/>
                <w:szCs w:val="16"/>
                <w:shd w:val="clear" w:color="auto" w:fill="FFFFFF"/>
                <w:lang w:val="cs-CZ"/>
              </w:rPr>
              <w:t xml:space="preserve">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cs-CZ"/>
              </w:rPr>
              <w:t>Ministerstvo veřejné bezpečnosti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 W: </w:t>
            </w:r>
            <w:hyperlink r:id="rId62" w:history="1">
              <w:r>
                <w:rPr>
                  <w:rFonts w:ascii="Calibri Light" w:eastAsia="Calibri Light" w:hAnsi="Calibri Light" w:cs="Calibri Light"/>
                  <w:color w:val="0E568C"/>
                  <w:sz w:val="16"/>
                  <w:szCs w:val="16"/>
                  <w:u w:val="single"/>
                  <w:shd w:val="clear" w:color="auto" w:fill="FFFFFF"/>
                  <w:lang w:val="cs-CZ"/>
                </w:rPr>
                <w:t>mps.gov.cn</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3" w:history="1">
              <w:r>
                <w:rPr>
                  <w:rFonts w:ascii="Calibri Light" w:eastAsia="Calibri Light" w:hAnsi="Calibri Light" w:cs="Calibri Light"/>
                  <w:color w:val="0E568C"/>
                  <w:sz w:val="16"/>
                  <w:szCs w:val="16"/>
                  <w:u w:val="single"/>
                  <w:shd w:val="clear" w:color="auto" w:fill="FFFFFF"/>
                  <w:lang w:val="cs-CZ"/>
                </w:rPr>
                <w:t>Kontaktní web úřadu</w:t>
              </w:r>
            </w:hyperlink>
            <w:r>
              <w:rPr>
                <w:rFonts w:ascii="Calibri Light" w:eastAsia="Calibri Light" w:hAnsi="Calibri Light" w:cs="Calibri Light"/>
                <w:color w:val="000000"/>
                <w:sz w:val="16"/>
                <w:szCs w:val="16"/>
                <w:shd w:val="clear" w:color="auto" w:fill="FFFFFF"/>
                <w:lang w:val="cs-CZ"/>
              </w:rPr>
              <w:t xml:space="preserve"> (přejděte dolů)</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Česká republika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Úřad pro ochranu osobních údajů</w:t>
            </w:r>
            <w:r>
              <w:rPr>
                <w:rFonts w:ascii="Calibri Light" w:eastAsia="Calibri Light" w:hAnsi="Calibri Light" w:cs="Calibri Light"/>
                <w:color w:val="000000"/>
                <w:sz w:val="16"/>
                <w:szCs w:val="16"/>
                <w:lang w:val="cs-CZ"/>
              </w:rPr>
              <w:t xml:space="preserve">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w:t>
            </w:r>
            <w:r>
              <w:rPr>
                <w:rFonts w:ascii="Calibri Light" w:eastAsia="Calibri Light" w:hAnsi="Calibri Light" w:cs="Calibri Light"/>
                <w:i/>
                <w:iCs/>
                <w:color w:val="000000"/>
                <w:sz w:val="16"/>
                <w:szCs w:val="16"/>
                <w:shd w:val="clear" w:color="auto" w:fill="FFFFFF"/>
                <w:lang w:val="cs-CZ"/>
              </w:rPr>
              <w:t>Úřad pro ochranu osobních údajů (ÚOOÚ))</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64" w:history="1">
              <w:r>
                <w:rPr>
                  <w:rFonts w:ascii="Calibri Light" w:eastAsia="Calibri Light" w:hAnsi="Calibri Light" w:cs="Calibri Light"/>
                  <w:color w:val="0E568C"/>
                  <w:sz w:val="16"/>
                  <w:szCs w:val="16"/>
                  <w:u w:val="single"/>
                  <w:shd w:val="clear" w:color="auto" w:fill="FFFFFF"/>
                  <w:lang w:val="cs-CZ"/>
                </w:rPr>
                <w:t>uoou.cz</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5" w:history="1">
              <w:r>
                <w:rPr>
                  <w:rFonts w:ascii="Calibri Light" w:eastAsia="Calibri Light" w:hAnsi="Calibri Light" w:cs="Calibri Light"/>
                  <w:color w:val="0E568C"/>
                  <w:sz w:val="16"/>
                  <w:szCs w:val="16"/>
                  <w:u w:val="single"/>
                  <w:shd w:val="clear" w:color="auto" w:fill="FFFFFF"/>
                  <w:lang w:val="cs-CZ"/>
                </w:rPr>
                <w:t>Domovská stránka v angličtině</w:t>
              </w:r>
            </w:hyperlink>
            <w:r>
              <w:rPr>
                <w:rFonts w:ascii="Calibri Light" w:eastAsia="Calibri Light" w:hAnsi="Calibri Light" w:cs="Calibri Light"/>
                <w:color w:val="000000"/>
                <w:sz w:val="16"/>
                <w:szCs w:val="16"/>
                <w:shd w:val="clear" w:color="auto" w:fill="FFFFFF"/>
                <w:lang w:val="cs-CZ"/>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E: </w:t>
            </w:r>
            <w:hyperlink r:id="rId66" w:history="1">
              <w:r>
                <w:rPr>
                  <w:rFonts w:ascii="Calibri Light" w:eastAsia="Calibri Light" w:hAnsi="Calibri Light" w:cs="Calibri Light"/>
                  <w:color w:val="0E568C"/>
                  <w:sz w:val="16"/>
                  <w:szCs w:val="16"/>
                  <w:u w:val="single"/>
                  <w:shd w:val="clear" w:color="auto" w:fill="FFFFFF"/>
                  <w:lang w:val="cs-CZ"/>
                </w:rPr>
                <w:t>posta@uoou.cz</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7"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Francie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Národní komise pro ochranu osobních údajů</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w:t>
            </w:r>
            <w:r>
              <w:rPr>
                <w:rFonts w:ascii="Calibri Light" w:eastAsia="Calibri Light" w:hAnsi="Calibri Light" w:cs="Calibri Light"/>
                <w:i/>
                <w:iCs/>
                <w:color w:val="000000"/>
                <w:sz w:val="16"/>
                <w:szCs w:val="16"/>
                <w:shd w:val="clear" w:color="auto" w:fill="FFFFFF"/>
                <w:lang w:val="cs-CZ"/>
              </w:rPr>
              <w:t>Komise Nationale de l’Informatique et des Libertés (CNIL)</w:t>
            </w:r>
            <w:r>
              <w:rPr>
                <w:rFonts w:ascii="Calibri Light" w:eastAsia="Calibri Light" w:hAnsi="Calibri Light" w:cs="Calibri Light"/>
                <w:color w:val="000000"/>
                <w:sz w:val="16"/>
                <w:szCs w:val="16"/>
                <w:shd w:val="clear" w:color="auto" w:fill="FFFFFF"/>
                <w:lang w:val="cs-CZ"/>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68" w:history="1">
              <w:r>
                <w:rPr>
                  <w:rFonts w:ascii="Calibri Light" w:eastAsia="Calibri Light" w:hAnsi="Calibri Light" w:cs="Calibri Light"/>
                  <w:color w:val="0E568C"/>
                  <w:sz w:val="16"/>
                  <w:szCs w:val="16"/>
                  <w:u w:val="single"/>
                  <w:shd w:val="clear" w:color="auto" w:fill="FFFFFF"/>
                  <w:lang w:val="cs-CZ"/>
                </w:rPr>
                <w:t>cnil.fr</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9" w:history="1">
              <w:r>
                <w:rPr>
                  <w:rFonts w:ascii="Calibri Light" w:eastAsia="Calibri Light" w:hAnsi="Calibri Light" w:cs="Calibri Light"/>
                  <w:color w:val="0E568C"/>
                  <w:sz w:val="16"/>
                  <w:szCs w:val="16"/>
                  <w:u w:val="single"/>
                  <w:shd w:val="clear" w:color="auto" w:fill="FFFFFF"/>
                  <w:lang w:val="cs-CZ"/>
                </w:rPr>
                <w:t>Domovská stránka v angličtině</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0"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Německo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Federální komisař pro ochranu údajů a svobodu informací</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lang w:val="cs-CZ"/>
              </w:rPr>
              <w:t> </w:t>
            </w:r>
            <w:r>
              <w:rPr>
                <w:rFonts w:ascii="Calibri Light" w:eastAsia="Calibri Light" w:hAnsi="Calibri Light" w:cs="Calibri Light"/>
                <w:color w:val="000000"/>
                <w:sz w:val="16"/>
                <w:szCs w:val="16"/>
                <w:shd w:val="clear" w:color="auto" w:fill="FFFFFF"/>
                <w:lang w:val="cs-CZ"/>
              </w:rPr>
              <w:t>(</w:t>
            </w:r>
            <w:r>
              <w:rPr>
                <w:rFonts w:ascii="Calibri Light" w:eastAsia="Calibri Light" w:hAnsi="Calibri Light" w:cs="Calibri Light"/>
                <w:i/>
                <w:iCs/>
                <w:color w:val="000000"/>
                <w:sz w:val="16"/>
                <w:szCs w:val="16"/>
                <w:shd w:val="clear" w:color="auto" w:fill="FFFFFF"/>
                <w:lang w:val="cs-CZ"/>
              </w:rPr>
              <w:t>Bundesbeauftragter für den Datenschutz und die Informationsfreiheit (BfDI)</w:t>
            </w:r>
            <w:r>
              <w:rPr>
                <w:rFonts w:ascii="Calibri Light" w:eastAsia="Calibri Light" w:hAnsi="Calibri Light" w:cs="Calibri Light"/>
                <w:color w:val="000000"/>
                <w:sz w:val="16"/>
                <w:szCs w:val="16"/>
                <w:shd w:val="clear" w:color="auto" w:fill="FFFFFF"/>
                <w:lang w:val="cs-CZ"/>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71" w:history="1">
              <w:r>
                <w:rPr>
                  <w:rFonts w:ascii="Calibri Light" w:eastAsia="Calibri Light" w:hAnsi="Calibri Light" w:cs="Calibri Light"/>
                  <w:color w:val="0E568C"/>
                  <w:sz w:val="16"/>
                  <w:szCs w:val="16"/>
                  <w:u w:val="single"/>
                  <w:shd w:val="clear" w:color="auto" w:fill="FFFFFF"/>
                  <w:lang w:val="cs-CZ"/>
                </w:rPr>
                <w:t>bfdi.bund.de</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2" w:history="1">
              <w:r>
                <w:rPr>
                  <w:rFonts w:ascii="Calibri Light" w:eastAsia="Calibri Light" w:hAnsi="Calibri Light" w:cs="Calibri Light"/>
                  <w:color w:val="0E568C"/>
                  <w:sz w:val="16"/>
                  <w:szCs w:val="16"/>
                  <w:u w:val="single"/>
                  <w:shd w:val="clear" w:color="auto" w:fill="FFFFFF"/>
                  <w:lang w:val="cs-CZ"/>
                </w:rPr>
                <w:t>Domovská stránka v angličtině</w:t>
              </w:r>
            </w:hyperlink>
            <w:r>
              <w:rPr>
                <w:rFonts w:ascii="Calibri Light" w:eastAsia="Calibri Light" w:hAnsi="Calibri Light" w:cs="Calibri Light"/>
                <w:color w:val="000000"/>
                <w:sz w:val="16"/>
                <w:szCs w:val="16"/>
                <w:shd w:val="clear" w:color="auto" w:fill="FFFFFF"/>
                <w:lang w:val="cs-CZ"/>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E: </w:t>
            </w:r>
            <w:hyperlink r:id="rId73" w:history="1">
              <w:r>
                <w:rPr>
                  <w:rFonts w:ascii="Calibri Light" w:eastAsia="Calibri Light" w:hAnsi="Calibri Light" w:cs="Calibri Light"/>
                  <w:color w:val="0E568C"/>
                  <w:sz w:val="16"/>
                  <w:szCs w:val="16"/>
                  <w:u w:val="single"/>
                  <w:shd w:val="clear" w:color="auto" w:fill="FFFFFF"/>
                  <w:lang w:val="cs-CZ"/>
                </w:rPr>
                <w:t>poststelle@bfdi.bund.de</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4"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Hongkong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Úřad komisaře pro ochranu osobních údajů</w:t>
            </w:r>
            <w:r>
              <w:rPr>
                <w:rFonts w:ascii="Calibri Light" w:eastAsia="Calibri Light" w:hAnsi="Calibri Light" w:cs="Calibri Light"/>
                <w:color w:val="000000"/>
                <w:sz w:val="16"/>
                <w:szCs w:val="16"/>
                <w:lang w:val="cs-CZ"/>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w:t>
            </w:r>
            <w:r>
              <w:rPr>
                <w:rFonts w:ascii="MS Mincho" w:eastAsia="MS Mincho" w:hAnsi="MS Mincho" w:cs="Calibri Light"/>
                <w:color w:val="000000"/>
                <w:sz w:val="16"/>
                <w:szCs w:val="16"/>
                <w:shd w:val="clear" w:color="auto" w:fill="FFFFFF"/>
                <w:lang w:val="cs-CZ"/>
              </w:rPr>
              <w:t>個人資料私隱專員公署</w:t>
            </w:r>
            <w:r>
              <w:rPr>
                <w:rFonts w:ascii="Calibri Light" w:eastAsia="Calibri Light" w:hAnsi="Calibri Light" w:cs="Calibri Light"/>
                <w:color w:val="000000"/>
                <w:sz w:val="16"/>
                <w:szCs w:val="16"/>
                <w:shd w:val="clear" w:color="auto" w:fill="FFFFFF"/>
                <w:lang w:val="cs-CZ"/>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75" w:history="1">
              <w:r>
                <w:rPr>
                  <w:rFonts w:ascii="Calibri Light" w:eastAsia="Calibri Light" w:hAnsi="Calibri Light" w:cs="Calibri Light"/>
                  <w:color w:val="0E568C"/>
                  <w:sz w:val="16"/>
                  <w:szCs w:val="16"/>
                  <w:u w:val="single"/>
                  <w:shd w:val="clear" w:color="auto" w:fill="FFFFFF"/>
                  <w:lang w:val="cs-CZ"/>
                </w:rPr>
                <w:t>pcpd.org.hk</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E: </w:t>
            </w:r>
            <w:hyperlink r:id="rId76" w:history="1">
              <w:r>
                <w:rPr>
                  <w:rFonts w:ascii="Calibri Light" w:eastAsia="Calibri Light" w:hAnsi="Calibri Light" w:cs="Calibri Light"/>
                  <w:color w:val="0E568C"/>
                  <w:sz w:val="16"/>
                  <w:szCs w:val="16"/>
                  <w:u w:val="single"/>
                  <w:shd w:val="clear" w:color="auto" w:fill="FFFFFF"/>
                  <w:lang w:val="cs-CZ"/>
                </w:rPr>
                <w:t>communications@pcpd.org.hk</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7" w:history="1">
              <w:r>
                <w:rPr>
                  <w:rFonts w:ascii="Calibri Light" w:eastAsia="Calibri Light" w:hAnsi="Calibri Light" w:cs="Calibri Light"/>
                  <w:color w:val="0E568C"/>
                  <w:sz w:val="16"/>
                  <w:szCs w:val="16"/>
                  <w:u w:val="single"/>
                  <w:shd w:val="clear" w:color="auto" w:fill="FFFFFF"/>
                  <w:lang w:val="cs-CZ"/>
                </w:rPr>
                <w:t>Kontaktní web úřadu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lastRenderedPageBreak/>
              <w:t>Maďarsko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Maďarský národní úřad pro ochranu osobních údajů a svobodu informací</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w:t>
            </w:r>
            <w:r>
              <w:rPr>
                <w:rFonts w:ascii="Calibri Light" w:eastAsia="Calibri Light" w:hAnsi="Calibri Light" w:cs="Calibri Light"/>
                <w:i/>
                <w:iCs/>
                <w:color w:val="000000"/>
                <w:sz w:val="16"/>
                <w:szCs w:val="16"/>
                <w:shd w:val="clear" w:color="auto" w:fill="FFFFFF"/>
                <w:lang w:val="cs-CZ"/>
              </w:rPr>
              <w:t>Nemzeti Adatvédelmi és Információszabadság Hatóság (NAIH)</w:t>
            </w:r>
            <w:r>
              <w:rPr>
                <w:rFonts w:ascii="Calibri Light" w:eastAsia="Calibri Light" w:hAnsi="Calibri Light" w:cs="Calibri Light"/>
                <w:color w:val="000000"/>
                <w:sz w:val="16"/>
                <w:szCs w:val="16"/>
                <w:shd w:val="clear" w:color="auto" w:fill="FFFFFF"/>
                <w:lang w:val="cs-CZ"/>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78" w:history="1">
              <w:r>
                <w:rPr>
                  <w:rFonts w:ascii="Calibri Light" w:eastAsia="Calibri Light" w:hAnsi="Calibri Light" w:cs="Calibri Light"/>
                  <w:color w:val="0E568C"/>
                  <w:sz w:val="16"/>
                  <w:szCs w:val="16"/>
                  <w:u w:val="single"/>
                  <w:shd w:val="clear" w:color="auto" w:fill="FFFFFF"/>
                  <w:lang w:val="cs-CZ"/>
                </w:rPr>
                <w:t>naih.hu</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9" w:history="1">
              <w:r>
                <w:rPr>
                  <w:rFonts w:ascii="Calibri Light" w:eastAsia="Calibri Light" w:hAnsi="Calibri Light" w:cs="Calibri Light"/>
                  <w:color w:val="0E568C"/>
                  <w:sz w:val="16"/>
                  <w:szCs w:val="16"/>
                  <w:u w:val="single"/>
                  <w:shd w:val="clear" w:color="auto" w:fill="FFFFFF"/>
                  <w:lang w:val="cs-CZ"/>
                </w:rPr>
                <w:t>Domovská stránka v angličtině</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E: </w:t>
            </w:r>
            <w:hyperlink r:id="rId80" w:history="1">
              <w:r>
                <w:rPr>
                  <w:rFonts w:ascii="Calibri Light" w:eastAsia="Calibri Light" w:hAnsi="Calibri Light" w:cs="Calibri Light"/>
                  <w:color w:val="0E568C"/>
                  <w:sz w:val="16"/>
                  <w:szCs w:val="16"/>
                  <w:u w:val="single"/>
                  <w:shd w:val="clear" w:color="auto" w:fill="FFFFFF"/>
                  <w:lang w:val="cs-CZ"/>
                </w:rPr>
                <w:t>ugyfelszolgalat@naih.hu</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1"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Itálie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Úřad pro ochranu osobních údajů</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w:t>
            </w:r>
            <w:r>
              <w:rPr>
                <w:rFonts w:ascii="Calibri Light" w:eastAsia="Calibri Light" w:hAnsi="Calibri Light" w:cs="Calibri Light"/>
                <w:i/>
                <w:iCs/>
                <w:color w:val="000000"/>
                <w:sz w:val="16"/>
                <w:szCs w:val="16"/>
                <w:shd w:val="clear" w:color="auto" w:fill="FFFFFF"/>
                <w:lang w:val="cs-CZ"/>
              </w:rPr>
              <w:t>Garante per la Protezione dei Dati Personali)</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82" w:history="1">
              <w:r>
                <w:rPr>
                  <w:rFonts w:ascii="Calibri Light" w:eastAsia="Calibri Light" w:hAnsi="Calibri Light" w:cs="Calibri Light"/>
                  <w:color w:val="0E568C"/>
                  <w:sz w:val="16"/>
                  <w:szCs w:val="16"/>
                  <w:u w:val="single"/>
                  <w:shd w:val="clear" w:color="auto" w:fill="FFFFFF"/>
                  <w:lang w:val="cs-CZ"/>
                </w:rPr>
                <w:t>garanteprivacy.it</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3" w:history="1">
              <w:r>
                <w:rPr>
                  <w:rFonts w:ascii="Calibri Light" w:eastAsia="Calibri Light" w:hAnsi="Calibri Light" w:cs="Calibri Light"/>
                  <w:color w:val="0E568C"/>
                  <w:sz w:val="16"/>
                  <w:szCs w:val="16"/>
                  <w:u w:val="single"/>
                  <w:shd w:val="clear" w:color="auto" w:fill="FFFFFF"/>
                  <w:lang w:val="cs-CZ"/>
                </w:rPr>
                <w:t>Domovská stránka v angličtině</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E: </w:t>
            </w:r>
            <w:hyperlink r:id="rId84" w:history="1">
              <w:r>
                <w:rPr>
                  <w:rFonts w:ascii="Calibri Light" w:eastAsia="Calibri Light" w:hAnsi="Calibri Light" w:cs="Calibri Light"/>
                  <w:color w:val="0E568C"/>
                  <w:sz w:val="16"/>
                  <w:szCs w:val="16"/>
                  <w:u w:val="single"/>
                  <w:shd w:val="clear" w:color="auto" w:fill="FFFFFF"/>
                  <w:lang w:val="cs-CZ"/>
                </w:rPr>
                <w:t>protocollo@gpdp.it</w:t>
              </w:r>
            </w:hyperlink>
            <w:r>
              <w:rPr>
                <w:rFonts w:ascii="Calibri Light" w:eastAsia="Calibri Light" w:hAnsi="Calibri Light" w:cs="Calibri Light"/>
                <w:color w:val="000000"/>
                <w:sz w:val="16"/>
                <w:szCs w:val="16"/>
                <w:shd w:val="clear" w:color="auto" w:fill="FFFFFF"/>
                <w:lang w:val="cs-CZ"/>
              </w:rPr>
              <w:t xml:space="preserve">; </w:t>
            </w:r>
            <w:hyperlink r:id="rId85" w:history="1">
              <w:r>
                <w:rPr>
                  <w:rFonts w:ascii="Calibri Light" w:eastAsia="Calibri Light" w:hAnsi="Calibri Light" w:cs="Calibri Light"/>
                  <w:color w:val="0E568C"/>
                  <w:sz w:val="16"/>
                  <w:szCs w:val="16"/>
                  <w:u w:val="single"/>
                  <w:shd w:val="clear" w:color="auto" w:fill="FFFFFF"/>
                  <w:lang w:val="cs-CZ"/>
                </w:rPr>
                <w:t>urp@gpdp.it</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6"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Japonsko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Komise pro ochranu osobních údajů</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w:t>
            </w:r>
            <w:r>
              <w:rPr>
                <w:rFonts w:ascii="MS Mincho" w:eastAsia="MS Mincho" w:hAnsi="MS Mincho" w:cs="Calibri Light"/>
                <w:color w:val="000000"/>
                <w:sz w:val="16"/>
                <w:szCs w:val="16"/>
                <w:shd w:val="clear" w:color="auto" w:fill="FFFFFF"/>
                <w:lang w:val="cs-CZ"/>
              </w:rPr>
              <w:t>個人情報保護委員会</w:t>
            </w:r>
            <w:r>
              <w:rPr>
                <w:rFonts w:ascii="Calibri Light" w:eastAsia="Calibri Light" w:hAnsi="Calibri Light" w:cs="Calibri Light"/>
                <w:color w:val="000000"/>
                <w:sz w:val="16"/>
                <w:szCs w:val="16"/>
                <w:shd w:val="clear" w:color="auto" w:fill="FFFFFF"/>
                <w:lang w:val="cs-CZ"/>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87" w:history="1">
              <w:r>
                <w:rPr>
                  <w:rFonts w:ascii="Calibri Light" w:eastAsia="Calibri Light" w:hAnsi="Calibri Light" w:cs="Calibri Light"/>
                  <w:color w:val="0E568C"/>
                  <w:sz w:val="16"/>
                  <w:szCs w:val="16"/>
                  <w:u w:val="single"/>
                  <w:shd w:val="clear" w:color="auto" w:fill="FFFFFF"/>
                  <w:lang w:val="cs-CZ"/>
                </w:rPr>
                <w:t>ppc.go.jp</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8" w:history="1">
              <w:r>
                <w:rPr>
                  <w:rFonts w:ascii="Calibri Light" w:eastAsia="Calibri Light" w:hAnsi="Calibri Light" w:cs="Calibri Light"/>
                  <w:color w:val="0E568C"/>
                  <w:sz w:val="16"/>
                  <w:szCs w:val="16"/>
                  <w:u w:val="single"/>
                  <w:shd w:val="clear" w:color="auto" w:fill="FFFFFF"/>
                  <w:lang w:val="cs-CZ"/>
                </w:rPr>
                <w:t>Domovská stránka v angličtině</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9"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Mexiko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Národní institut pro transparentnost, přístup k informacím a ochranu osobních údajů</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w:t>
            </w:r>
            <w:r>
              <w:rPr>
                <w:rFonts w:ascii="Calibri Light" w:eastAsia="Calibri Light" w:hAnsi="Calibri Light" w:cs="Calibri Light"/>
                <w:i/>
                <w:iCs/>
                <w:color w:val="000000"/>
                <w:sz w:val="16"/>
                <w:szCs w:val="16"/>
                <w:shd w:val="clear" w:color="auto" w:fill="FFFFFF"/>
                <w:lang w:val="cs-CZ"/>
              </w:rPr>
              <w:t>Instituto Nacional de Transparencia, Acceso a la Información y Protección de Datos Personales (INAI)</w:t>
            </w:r>
            <w:r>
              <w:rPr>
                <w:rFonts w:ascii="Calibri Light" w:eastAsia="Calibri Light" w:hAnsi="Calibri Light" w:cs="Calibri Light"/>
                <w:color w:val="000000"/>
                <w:sz w:val="16"/>
                <w:szCs w:val="16"/>
                <w:shd w:val="clear" w:color="auto" w:fill="FFFFFF"/>
                <w:lang w:val="cs-CZ"/>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90" w:history="1">
              <w:r>
                <w:rPr>
                  <w:rFonts w:ascii="Calibri Light" w:eastAsia="Calibri Light" w:hAnsi="Calibri Light" w:cs="Calibri Light"/>
                  <w:color w:val="0E568C"/>
                  <w:sz w:val="16"/>
                  <w:szCs w:val="16"/>
                  <w:u w:val="single"/>
                  <w:shd w:val="clear" w:color="auto" w:fill="FFFFFF"/>
                  <w:lang w:val="cs-CZ"/>
                </w:rPr>
                <w:t>home.inai.org.mx/</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E: </w:t>
            </w:r>
            <w:hyperlink r:id="rId91" w:history="1">
              <w:r>
                <w:rPr>
                  <w:rFonts w:ascii="Calibri Light" w:eastAsia="Calibri Light" w:hAnsi="Calibri Light" w:cs="Calibri Light"/>
                  <w:color w:val="0E568C"/>
                  <w:sz w:val="16"/>
                  <w:szCs w:val="16"/>
                  <w:u w:val="single"/>
                  <w:shd w:val="clear" w:color="auto" w:fill="FFFFFF"/>
                  <w:lang w:val="cs-CZ"/>
                </w:rPr>
                <w:t>atencion@inai.org.mx</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2"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cs-CZ"/>
              </w:rPr>
              <w:t>Maroko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Národní komise pro ochranu osobních údajů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w:t>
            </w:r>
            <w:r>
              <w:rPr>
                <w:rFonts w:ascii="Calibri Light" w:eastAsia="Calibri Light" w:hAnsi="Calibri Light" w:cs="Calibri Light"/>
                <w:i/>
                <w:iCs/>
                <w:color w:val="000000"/>
                <w:sz w:val="16"/>
                <w:szCs w:val="16"/>
                <w:shd w:val="clear" w:color="auto" w:fill="FFFFFF"/>
                <w:lang w:val="cs-CZ"/>
              </w:rPr>
              <w:t>Komise Nationale de Contrôle de la Protection des Données à Caractère Personnel)</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93" w:history="1">
              <w:r>
                <w:rPr>
                  <w:rFonts w:ascii="Calibri Light" w:eastAsia="Calibri Light" w:hAnsi="Calibri Light" w:cs="Calibri Light"/>
                  <w:color w:val="0E568C"/>
                  <w:sz w:val="16"/>
                  <w:szCs w:val="16"/>
                  <w:u w:val="single"/>
                  <w:shd w:val="clear" w:color="auto" w:fill="FFFFFF"/>
                  <w:lang w:val="cs-CZ"/>
                </w:rPr>
                <w:t>cndp.ma</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E: </w:t>
            </w:r>
            <w:hyperlink r:id="rId94" w:history="1">
              <w:r>
                <w:rPr>
                  <w:rFonts w:ascii="Calibri Light" w:eastAsia="Calibri Light" w:hAnsi="Calibri Light" w:cs="Calibri Light"/>
                  <w:color w:val="0E568C"/>
                  <w:sz w:val="16"/>
                  <w:szCs w:val="16"/>
                  <w:u w:val="single"/>
                  <w:shd w:val="clear" w:color="auto" w:fill="FFFFFF"/>
                  <w:lang w:val="cs-CZ"/>
                </w:rPr>
                <w:t>contact@cndp.ma</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5"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Nizozemsko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Úřad pro ochranu osobních údajů</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w:t>
            </w:r>
            <w:r>
              <w:rPr>
                <w:rFonts w:ascii="Calibri Light" w:eastAsia="Calibri Light" w:hAnsi="Calibri Light" w:cs="Calibri Light"/>
                <w:i/>
                <w:iCs/>
                <w:color w:val="000000"/>
                <w:sz w:val="16"/>
                <w:szCs w:val="16"/>
                <w:shd w:val="clear" w:color="auto" w:fill="FFFFFF"/>
                <w:lang w:val="cs-CZ"/>
              </w:rPr>
              <w:t xml:space="preserve">Autoriteit Persoonsgegevens </w:t>
            </w:r>
            <w:r>
              <w:rPr>
                <w:rFonts w:ascii="Calibri Light" w:eastAsia="Calibri Light" w:hAnsi="Calibri Light" w:cs="Calibri Light"/>
                <w:color w:val="000000"/>
                <w:sz w:val="16"/>
                <w:szCs w:val="16"/>
                <w:shd w:val="clear" w:color="auto" w:fill="FFFFFF"/>
                <w:lang w:val="cs-CZ"/>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96" w:history="1">
              <w:r>
                <w:rPr>
                  <w:rFonts w:ascii="Calibri Light" w:eastAsia="Calibri Light" w:hAnsi="Calibri Light" w:cs="Calibri Light"/>
                  <w:color w:val="0E568C"/>
                  <w:sz w:val="16"/>
                  <w:szCs w:val="16"/>
                  <w:u w:val="single"/>
                  <w:shd w:val="clear" w:color="auto" w:fill="FFFFFF"/>
                  <w:lang w:val="cs-CZ"/>
                </w:rPr>
                <w:t>autoriteitpersoonsgegevens.nl</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7" w:history="1">
              <w:r>
                <w:rPr>
                  <w:rFonts w:ascii="Calibri Light" w:eastAsia="Calibri Light" w:hAnsi="Calibri Light" w:cs="Calibri Light"/>
                  <w:color w:val="0E568C"/>
                  <w:sz w:val="16"/>
                  <w:szCs w:val="16"/>
                  <w:u w:val="single"/>
                  <w:shd w:val="clear" w:color="auto" w:fill="FFFFFF"/>
                  <w:lang w:val="cs-CZ"/>
                </w:rPr>
                <w:t>Domovská stránka v angličtině</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8"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Singapur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Komise pro ochranu osobních údajů (PDPC)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99" w:history="1">
              <w:r>
                <w:rPr>
                  <w:rFonts w:ascii="Calibri Light" w:eastAsia="Calibri Light" w:hAnsi="Calibri Light" w:cs="Calibri Light"/>
                  <w:color w:val="0E568C"/>
                  <w:sz w:val="16"/>
                  <w:szCs w:val="16"/>
                  <w:u w:val="single"/>
                  <w:shd w:val="clear" w:color="auto" w:fill="FFFFFF"/>
                  <w:lang w:val="cs-CZ"/>
                </w:rPr>
                <w:t>pdpc.gov.sg</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E: Formulář je k dispozici </w:t>
            </w:r>
            <w:hyperlink r:id="rId100" w:history="1">
              <w:r>
                <w:rPr>
                  <w:rFonts w:ascii="Calibri Light" w:eastAsia="Calibri Light" w:hAnsi="Calibri Light" w:cs="Calibri Light"/>
                  <w:color w:val="0E568C"/>
                  <w:sz w:val="16"/>
                  <w:szCs w:val="16"/>
                  <w:u w:val="single"/>
                  <w:shd w:val="clear" w:color="auto" w:fill="FFFFFF"/>
                  <w:lang w:val="cs-CZ"/>
                </w:rPr>
                <w:t>zde</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1"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Jižní Afrika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Informační regulátor</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W: 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E: enquiries@inforegulator.org.za.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2"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Jižní Korea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Komise pro ochranu osobních údajů (PIPC)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Komise pro finanční služby (FSC)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cs-CZ"/>
              </w:rPr>
              <w:t>Komise pro ochranu osobních údajů</w:t>
            </w:r>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103" w:history="1">
              <w:r>
                <w:rPr>
                  <w:rFonts w:ascii="Calibri Light" w:eastAsia="Calibri Light" w:hAnsi="Calibri Light" w:cs="Calibri Light"/>
                  <w:color w:val="0E568C"/>
                  <w:sz w:val="16"/>
                  <w:szCs w:val="16"/>
                  <w:u w:val="single"/>
                  <w:shd w:val="clear" w:color="auto" w:fill="FFFFFF"/>
                  <w:lang w:val="cs-CZ"/>
                </w:rPr>
                <w:t>pipc.go.kr/np</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4" w:history="1">
              <w:r>
                <w:rPr>
                  <w:rFonts w:ascii="Calibri Light" w:eastAsia="Calibri Light" w:hAnsi="Calibri Light" w:cs="Calibri Light"/>
                  <w:color w:val="0E568C"/>
                  <w:sz w:val="16"/>
                  <w:szCs w:val="16"/>
                  <w:u w:val="single"/>
                  <w:shd w:val="clear" w:color="auto" w:fill="FFFFFF"/>
                  <w:lang w:val="cs-CZ"/>
                </w:rPr>
                <w:t>Domovská stránka v angličtině</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5" w:history="1">
              <w:r>
                <w:rPr>
                  <w:rFonts w:ascii="Calibri Light" w:eastAsia="Calibri Light" w:hAnsi="Calibri Light" w:cs="Calibri Light"/>
                  <w:color w:val="0E568C"/>
                  <w:sz w:val="16"/>
                  <w:szCs w:val="16"/>
                  <w:u w:val="single"/>
                  <w:shd w:val="clear" w:color="auto" w:fill="FFFFFF"/>
                  <w:lang w:val="cs-CZ"/>
                </w:rPr>
                <w:t>Kontaktní web úřadu</w:t>
              </w:r>
            </w:hyperlink>
            <w:r>
              <w:rPr>
                <w:rFonts w:ascii="Calibri Light" w:eastAsia="Calibri Light" w:hAnsi="Calibri Light" w:cs="Calibri Light"/>
                <w:color w:val="000000"/>
                <w:sz w:val="16"/>
                <w:szCs w:val="16"/>
                <w:shd w:val="clear" w:color="auto" w:fill="FFFFFF"/>
                <w:lang w:val="cs-CZ"/>
              </w:rPr>
              <w:t xml:space="preserve"> (přejděte dolů)</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cs-CZ"/>
              </w:rPr>
              <w:t>Komise pro finanční služby</w:t>
            </w:r>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106" w:history="1">
              <w:r>
                <w:rPr>
                  <w:rFonts w:ascii="Calibri Light" w:eastAsia="Calibri Light" w:hAnsi="Calibri Light" w:cs="Calibri Light"/>
                  <w:color w:val="0E568C"/>
                  <w:sz w:val="16"/>
                  <w:szCs w:val="16"/>
                  <w:u w:val="single"/>
                  <w:shd w:val="clear" w:color="auto" w:fill="FFFFFF"/>
                  <w:lang w:val="cs-CZ"/>
                </w:rPr>
                <w:t>fsc.go.kr/index</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7" w:history="1">
              <w:r>
                <w:rPr>
                  <w:rFonts w:ascii="Calibri Light" w:eastAsia="Calibri Light" w:hAnsi="Calibri Light" w:cs="Calibri Light"/>
                  <w:color w:val="0E568C"/>
                  <w:sz w:val="16"/>
                  <w:szCs w:val="16"/>
                  <w:u w:val="single"/>
                  <w:shd w:val="clear" w:color="auto" w:fill="FFFFFF"/>
                  <w:lang w:val="cs-CZ"/>
                </w:rPr>
                <w:t>Domovská stránka v angličtině</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E: </w:t>
            </w:r>
            <w:hyperlink r:id="rId108" w:history="1">
              <w:r>
                <w:rPr>
                  <w:rFonts w:ascii="Calibri Light" w:eastAsia="Calibri Light" w:hAnsi="Calibri Light" w:cs="Calibri Light"/>
                  <w:color w:val="0E568C"/>
                  <w:sz w:val="16"/>
                  <w:szCs w:val="16"/>
                  <w:u w:val="single"/>
                  <w:shd w:val="clear" w:color="auto" w:fill="FFFFFF"/>
                  <w:lang w:val="cs-CZ"/>
                </w:rPr>
                <w:t>fsc.ifd@korea.kr</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9"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Španělsko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Španělská agentura pro ochranu osobních údajů</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w:t>
            </w:r>
            <w:r>
              <w:rPr>
                <w:rFonts w:ascii="Calibri Light" w:eastAsia="Calibri Light" w:hAnsi="Calibri Light" w:cs="Calibri Light"/>
                <w:i/>
                <w:iCs/>
                <w:color w:val="000000"/>
                <w:sz w:val="16"/>
                <w:szCs w:val="16"/>
                <w:shd w:val="clear" w:color="auto" w:fill="FFFFFF"/>
                <w:lang w:val="cs-CZ"/>
              </w:rPr>
              <w:t>Agencia Española de Protección de Datos (AEPD)</w:t>
            </w:r>
            <w:r>
              <w:rPr>
                <w:rFonts w:ascii="Calibri Light" w:eastAsia="Calibri Light" w:hAnsi="Calibri Light" w:cs="Calibri Light"/>
                <w:color w:val="000000"/>
                <w:sz w:val="16"/>
                <w:szCs w:val="16"/>
                <w:shd w:val="clear" w:color="auto" w:fill="FFFFFF"/>
                <w:lang w:val="cs-CZ"/>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110" w:history="1">
              <w:r>
                <w:rPr>
                  <w:rFonts w:ascii="Calibri Light" w:eastAsia="Calibri Light" w:hAnsi="Calibri Light" w:cs="Calibri Light"/>
                  <w:color w:val="0E568C"/>
                  <w:sz w:val="16"/>
                  <w:szCs w:val="16"/>
                  <w:u w:val="single"/>
                  <w:shd w:val="clear" w:color="auto" w:fill="FFFFFF"/>
                  <w:lang w:val="cs-CZ"/>
                </w:rPr>
                <w:t>aepd.es</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1"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Švýcarsko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Federální komisař pro ochranu osobních údajů a informací</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w:t>
            </w:r>
            <w:r>
              <w:rPr>
                <w:rFonts w:ascii="Calibri Light" w:eastAsia="Calibri Light" w:hAnsi="Calibri Light" w:cs="Calibri Light"/>
                <w:i/>
                <w:iCs/>
                <w:color w:val="000000"/>
                <w:sz w:val="16"/>
                <w:szCs w:val="16"/>
                <w:shd w:val="clear" w:color="auto" w:fill="FFFFFF"/>
                <w:lang w:val="cs-CZ"/>
              </w:rPr>
              <w:t>Eidgenössischer Datenschutz- und Öffentlichkeitsbeauftragter (FDIPC)</w:t>
            </w:r>
            <w:r>
              <w:rPr>
                <w:rFonts w:ascii="Calibri Light" w:eastAsia="Calibri Light" w:hAnsi="Calibri Light" w:cs="Calibri Light"/>
                <w:color w:val="000000"/>
                <w:sz w:val="16"/>
                <w:szCs w:val="16"/>
                <w:shd w:val="clear" w:color="auto" w:fill="FFFFFF"/>
                <w:lang w:val="cs-CZ"/>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112" w:history="1">
              <w:r>
                <w:rPr>
                  <w:rFonts w:ascii="Calibri Light" w:eastAsia="Calibri Light" w:hAnsi="Calibri Light" w:cs="Calibri Light"/>
                  <w:color w:val="0E568C"/>
                  <w:sz w:val="16"/>
                  <w:szCs w:val="16"/>
                  <w:u w:val="single"/>
                  <w:shd w:val="clear" w:color="auto" w:fill="FFFFFF"/>
                  <w:lang w:val="cs-CZ"/>
                </w:rPr>
                <w:t>edoeb.admin.ch</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3" w:history="1">
              <w:r>
                <w:rPr>
                  <w:rFonts w:ascii="Calibri Light" w:eastAsia="Calibri Light" w:hAnsi="Calibri Light" w:cs="Calibri Light"/>
                  <w:color w:val="0E568C"/>
                  <w:sz w:val="16"/>
                  <w:szCs w:val="16"/>
                  <w:u w:val="single"/>
                  <w:shd w:val="clear" w:color="auto" w:fill="FFFFFF"/>
                  <w:lang w:val="cs-CZ"/>
                </w:rPr>
                <w:t>Domovská stránka v angličtině</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E: info@edoeb.admin.ch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4"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Turecko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Úřad pro ochranu osobních údajů</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w:t>
            </w:r>
            <w:r>
              <w:rPr>
                <w:rFonts w:ascii="Calibri Light" w:eastAsia="Calibri Light" w:hAnsi="Calibri Light" w:cs="Calibri Light"/>
                <w:i/>
                <w:iCs/>
                <w:color w:val="000000"/>
                <w:sz w:val="16"/>
                <w:szCs w:val="16"/>
                <w:shd w:val="clear" w:color="auto" w:fill="FFFFFF"/>
                <w:lang w:val="cs-CZ"/>
              </w:rPr>
              <w:t>Kişisel Verileri Koruma Kurumu (KVK)</w:t>
            </w:r>
            <w:r>
              <w:rPr>
                <w:rFonts w:ascii="Calibri Light" w:eastAsia="Calibri Light" w:hAnsi="Calibri Light" w:cs="Calibri Light"/>
                <w:color w:val="000000"/>
                <w:sz w:val="16"/>
                <w:szCs w:val="16"/>
                <w:shd w:val="clear" w:color="auto" w:fill="FFFFFF"/>
                <w:lang w:val="cs-CZ"/>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115" w:history="1">
              <w:r>
                <w:rPr>
                  <w:rFonts w:ascii="Calibri Light" w:eastAsia="Calibri Light" w:hAnsi="Calibri Light" w:cs="Calibri Light"/>
                  <w:color w:val="0E568C"/>
                  <w:sz w:val="16"/>
                  <w:szCs w:val="16"/>
                  <w:u w:val="single"/>
                  <w:shd w:val="clear" w:color="auto" w:fill="FFFFFF"/>
                  <w:lang w:val="cs-CZ"/>
                </w:rPr>
                <w:t>kvkk.gov.tr</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6" w:history="1">
              <w:r>
                <w:rPr>
                  <w:rFonts w:ascii="Calibri Light" w:eastAsia="Calibri Light" w:hAnsi="Calibri Light" w:cs="Calibri Light"/>
                  <w:color w:val="0E568C"/>
                  <w:sz w:val="16"/>
                  <w:szCs w:val="16"/>
                  <w:u w:val="single"/>
                  <w:shd w:val="clear" w:color="auto" w:fill="FFFFFF"/>
                  <w:lang w:val="cs-CZ"/>
                </w:rPr>
                <w:t>Domovská stránka v angličtině</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7"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Spojené království (Anglie a Wales)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Úřad komisaře pro informace (ICO)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118" w:history="1">
              <w:r>
                <w:rPr>
                  <w:rFonts w:ascii="Calibri Light" w:eastAsia="Calibri Light" w:hAnsi="Calibri Light" w:cs="Calibri Light"/>
                  <w:color w:val="0E568C"/>
                  <w:sz w:val="16"/>
                  <w:szCs w:val="16"/>
                  <w:u w:val="single"/>
                  <w:shd w:val="clear" w:color="auto" w:fill="FFFFFF"/>
                  <w:lang w:val="cs-CZ"/>
                </w:rPr>
                <w:t>ico.org.uk</w:t>
              </w:r>
            </w:hyperlink>
            <w:r>
              <w:rPr>
                <w:rFonts w:ascii="Calibri Light" w:eastAsia="Calibri Light" w:hAnsi="Calibri Light" w:cs="Calibri Light"/>
                <w:color w:val="000000"/>
                <w:sz w:val="16"/>
                <w:szCs w:val="16"/>
                <w:shd w:val="clear" w:color="auto" w:fill="FFFFFF"/>
                <w:lang w:val="cs-CZ"/>
              </w:rPr>
              <w:t xml:space="preserve"> </w:t>
            </w:r>
            <w:hyperlink r:id="rId119" w:history="1">
              <w:r>
                <w:rPr>
                  <w:rFonts w:ascii="Calibri Light" w:eastAsia="Calibri Light" w:hAnsi="Calibri Light" w:cs="Calibri Light"/>
                  <w:color w:val="0E568C"/>
                  <w:sz w:val="16"/>
                  <w:szCs w:val="16"/>
                  <w:u w:val="single"/>
                  <w:shd w:val="clear" w:color="auto" w:fill="FFFFFF"/>
                  <w:lang w:val="cs-CZ"/>
                </w:rPr>
                <w:t>Kontaktní web úřadu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cs-CZ"/>
              </w:rPr>
              <w:t>Spojené státy</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lastRenderedPageBreak/>
              <w:t>Federální obchodní komise (FTC)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lastRenderedPageBreak/>
              <w:t>Úřad pro občanská práva (OCR) Ministerstva zdravotnictví a sociálních služeb (HHS)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cs-CZ"/>
              </w:rPr>
              <w:t>Nejvyšší státní zástupce státu Kalifornie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Kalifornská agentura pro ochranu osobních údajů (po založení)</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cs-CZ"/>
              </w:rPr>
              <w:lastRenderedPageBreak/>
              <w:t>Federální obchodní komise</w:t>
            </w:r>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lastRenderedPageBreak/>
              <w:t xml:space="preserve">W: </w:t>
            </w:r>
            <w:hyperlink r:id="rId120" w:history="1">
              <w:r>
                <w:rPr>
                  <w:rFonts w:ascii="Calibri Light" w:eastAsia="Calibri Light" w:hAnsi="Calibri Light" w:cs="Calibri Light"/>
                  <w:color w:val="0E568C"/>
                  <w:sz w:val="16"/>
                  <w:szCs w:val="16"/>
                  <w:u w:val="single"/>
                  <w:shd w:val="clear" w:color="auto" w:fill="FFFFFF"/>
                  <w:lang w:val="cs-CZ"/>
                </w:rPr>
                <w:t>ftc.gov</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1" w:history="1">
              <w:r>
                <w:rPr>
                  <w:rFonts w:ascii="Calibri Light" w:eastAsia="Calibri Light" w:hAnsi="Calibri Light" w:cs="Calibri Light"/>
                  <w:color w:val="0E568C"/>
                  <w:sz w:val="16"/>
                  <w:szCs w:val="16"/>
                  <w:u w:val="single"/>
                  <w:shd w:val="clear" w:color="auto" w:fill="FFFFFF"/>
                  <w:lang w:val="cs-CZ"/>
                </w:rPr>
                <w:t>Kontaktní web úřadu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cs-CZ"/>
              </w:rPr>
              <w:t>Úřad pro občanská práva HHS</w:t>
            </w:r>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122" w:history="1">
              <w:r>
                <w:rPr>
                  <w:rFonts w:ascii="Calibri Light" w:eastAsia="Calibri Light" w:hAnsi="Calibri Light" w:cs="Calibri Light"/>
                  <w:color w:val="0E568C"/>
                  <w:sz w:val="16"/>
                  <w:szCs w:val="16"/>
                  <w:u w:val="single"/>
                  <w:shd w:val="clear" w:color="auto" w:fill="FFFFFF"/>
                  <w:lang w:val="cs-CZ"/>
                </w:rPr>
                <w:t>hhs.gov/ocr/index.html</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E: </w:t>
            </w:r>
            <w:hyperlink r:id="rId123" w:history="1">
              <w:r>
                <w:rPr>
                  <w:rFonts w:ascii="Calibri Light" w:eastAsia="Calibri Light" w:hAnsi="Calibri Light" w:cs="Calibri Light"/>
                  <w:color w:val="0E568C"/>
                  <w:sz w:val="16"/>
                  <w:szCs w:val="16"/>
                  <w:u w:val="single"/>
                  <w:shd w:val="clear" w:color="auto" w:fill="FFFFFF"/>
                  <w:lang w:val="cs-CZ"/>
                </w:rPr>
                <w:t>OCRPrivacy@hhs.gov</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4" w:history="1">
              <w:r>
                <w:rPr>
                  <w:rFonts w:ascii="Calibri Light" w:eastAsia="Calibri Light" w:hAnsi="Calibri Light" w:cs="Calibri Light"/>
                  <w:color w:val="0E568C"/>
                  <w:sz w:val="16"/>
                  <w:szCs w:val="16"/>
                  <w:u w:val="single"/>
                  <w:shd w:val="clear" w:color="auto" w:fill="FFFFFF"/>
                  <w:lang w:val="cs-CZ"/>
                </w:rPr>
                <w:t>Kontaktní web úřadu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cs-CZ"/>
              </w:rPr>
              <w:t>Nejvyšší státní zástupce státu Kalifornie</w:t>
            </w:r>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cs-CZ"/>
              </w:rPr>
              <w:t xml:space="preserve">W: </w:t>
            </w:r>
            <w:hyperlink r:id="rId125" w:history="1">
              <w:r>
                <w:rPr>
                  <w:rFonts w:ascii="Calibri Light" w:eastAsia="Calibri Light" w:hAnsi="Calibri Light" w:cs="Calibri Light"/>
                  <w:color w:val="0E568C"/>
                  <w:sz w:val="16"/>
                  <w:szCs w:val="16"/>
                  <w:u w:val="single"/>
                  <w:shd w:val="clear" w:color="auto" w:fill="FFFFFF"/>
                  <w:lang w:val="cs-CZ"/>
                </w:rPr>
                <w:t>oag.ca.gov/privacy/ccpa</w:t>
              </w:r>
            </w:hyperlink>
            <w:r>
              <w:rPr>
                <w:rFonts w:ascii="Calibri Light" w:eastAsia="Calibri Light" w:hAnsi="Calibri Light" w:cs="Calibri Light"/>
                <w:color w:val="000000"/>
                <w:sz w:val="16"/>
                <w:szCs w:val="16"/>
                <w:shd w:val="clear" w:color="auto" w:fill="FFFFFF"/>
                <w:lang w:val="cs-CZ"/>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6" w:history="1">
              <w:r>
                <w:rPr>
                  <w:rFonts w:ascii="Calibri Light" w:eastAsia="Calibri Light" w:hAnsi="Calibri Light" w:cs="Calibri Light"/>
                  <w:color w:val="0E568C"/>
                  <w:sz w:val="16"/>
                  <w:szCs w:val="16"/>
                  <w:u w:val="single"/>
                  <w:shd w:val="clear" w:color="auto" w:fill="FFFFFF"/>
                  <w:lang w:val="cs-CZ"/>
                </w:rPr>
                <w:t>Kontaktní web úřadu</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cs-CZ"/>
        </w:rPr>
        <w:lastRenderedPageBreak/>
        <w:t>Jak chráníme osobní údaje</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cs-CZ"/>
        </w:rPr>
        <w:t xml:space="preserve">Zabezpečení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cs-CZ"/>
        </w:rPr>
        <w:t xml:space="preserve">Zavedli jsme a budeme udržovat vhodná technická a organizační bezpečnostní opatření, zásady a postupy, které odpovídají povaze těchto údajů a které jsou určené ke snížení rizika náhodného zničení nebo ztráty, neoprávněného zpřístupnění těchto údajů nebo neoprávněného přístupu k nim. Vzhledem k tomu, že zabezpečení údajů částečně závisí také na zabezpečení počítače, který používáte ke komunikaci s námi, a na použitém zabezpečení uživatelských ID a hesel, žádáme vás o přijetí příslušných opatření.   </w:t>
      </w:r>
    </w:p>
    <w:p>
      <w:pPr>
        <w:snapToGrid w:val="0"/>
        <w:spacing w:before="60" w:after="60" w:line="247" w:lineRule="auto"/>
        <w:jc w:val="both"/>
        <w:rPr>
          <w:rFonts w:asciiTheme="majorHAnsi" w:hAnsiTheme="majorHAnsi" w:cstheme="majorHAnsi"/>
          <w:b/>
          <w:bCs/>
          <w:sz w:val="18"/>
          <w:szCs w:val="18"/>
          <w:lang w:val="en-US"/>
        </w:rPr>
      </w:pPr>
      <w:r>
        <w:rPr>
          <w:rFonts w:ascii="Calibri Light" w:eastAsia="Calibri Light" w:hAnsi="Calibri Light" w:cs="Calibri Light"/>
          <w:b/>
          <w:bCs/>
          <w:sz w:val="18"/>
          <w:szCs w:val="18"/>
          <w:lang w:val="cs-CZ"/>
        </w:rPr>
        <w:t xml:space="preserve">Uchovávání vašich osobních údajů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cs-CZ"/>
        </w:rPr>
        <w:t xml:space="preserve">Vaše osobní údaje uchováváme tak dlouho, dokud je to nezbytně nutné pro účely, pro které byly shromážděny, jak je popsáno v tomto oznámení. Za určitých okolností, například když to vyžadují právní, regulační, daňové nebo účetní požadavky, můžeme uchovávat vaše údaje i delší dobu.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cs-CZ"/>
        </w:rPr>
        <w:t xml:space="preserve">Za určitých, specifických okolností můžeme uchovávat vaše osobní údaje i delší dobu proto, abychom měli přesný záznam o našem vzájemném jednání v případě jakýchkoli stížností či výzev nebo pokud se důvodně domníváme, že existuje možnost soudního sporu týkajícího se vašich osobních údajů nebo jednání.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cs-CZ"/>
        </w:rPr>
        <w:t>Odkazy na jiné webové stránky</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cs-CZ"/>
        </w:rPr>
        <w:t xml:space="preserve">Naše webové stránky mohou pro vaše pohodlí a informační účely obsahovat odkazy na jiné webové stránky. Tyto webové stránky mohou fungovat nezávisle na našich webových stránkách. Odkazované stránky mohou mít své vlastní zásady ochrany osobních údajů nebo oznámení a důrazně vám doporučujeme, abyste si je přečetli. Pokud odkazované webové stránky nevlastníme ani nekontrolujeme, nejsme odpovědni za jejich obsah, za jakékoli použití těchto webových stránek ani za jejich postupy ochrany osobních údajů, i když na tyto webové stránky můžete vstoupit přímo při návštěvě našich webových stránek.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cs-CZ"/>
        </w:rPr>
        <w:t>Aktualizace našeho oznámení o ochraně osobních údajů v online prostoru</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cs-CZ"/>
        </w:rPr>
        <w:t>Toto oznámení může být pravidelně a bez předchozího upozornění aktualizováno v závislosti na změnách v našich postupech týkajících se ochrany osobních údajů. Aktualizovanou verzi zveřejníme na našich webových stránkách a v horní části oznámení uvedeme, kdy bylo toto oznámení naposledy aktualizováno.</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cs-CZ"/>
        </w:rPr>
        <w:t>Jak nás můžete kontaktovat</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cs-CZ"/>
        </w:rPr>
        <w:t xml:space="preserve">Správcem vašich údajů je společnost Howmet Aerospace Inc. Máte-li jakékoli dotazy nebo připomínky k tomuto oznámení nebo chcete-li uplatnit svá práva, kontaktujte nás prosím písemně na adrese: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cs-CZ"/>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cs-CZ"/>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cs-CZ"/>
        </w:rPr>
        <w:t xml:space="preserve">Attn:  Barry Lombarts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cs-CZ"/>
        </w:rPr>
        <w:t xml:space="preserve">201 Isabella Street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cs-CZ"/>
        </w:rPr>
        <w:t xml:space="preserve">Pittsburgh, PA 15212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cs-CZ"/>
        </w:rPr>
        <w:t xml:space="preserve">privacy@howmet.com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cs-CZ"/>
        </w:rPr>
        <w:t>Informace související s rámcem ochrany osobních údajům mezi EU/USA, UK/USA a Švýcarskem/USA</w:t>
      </w:r>
    </w:p>
    <w:p>
      <w:pPr>
        <w:pStyle w:val="BodyText"/>
        <w:snapToGrid w:val="0"/>
        <w:spacing w:before="60" w:after="60" w:line="247" w:lineRule="auto"/>
        <w:ind w:left="0" w:right="40"/>
        <w:jc w:val="both"/>
        <w:rPr>
          <w:rFonts w:asciiTheme="majorHAnsi" w:hAnsiTheme="majorHAnsi" w:cstheme="majorHAnsi"/>
          <w:sz w:val="18"/>
          <w:szCs w:val="18"/>
        </w:rPr>
      </w:pPr>
      <w:bookmarkStart w:id="23" w:name="OLE_LINK8"/>
      <w:r>
        <w:rPr>
          <w:rFonts w:ascii="Calibri Light" w:eastAsia="Calibri Light" w:hAnsi="Calibri Light" w:cs="Calibri Light"/>
          <w:sz w:val="18"/>
          <w:szCs w:val="18"/>
          <w:lang w:val="cs-CZ"/>
        </w:rPr>
        <w:t>Společnost Howmet Aerospace Inc.</w:t>
      </w:r>
      <w:bookmarkEnd w:id="23"/>
      <w:r>
        <w:rPr>
          <w:rFonts w:ascii="Calibri Light" w:eastAsia="Calibri Light" w:hAnsi="Calibri Light" w:cs="Calibri Light"/>
          <w:sz w:val="18"/>
          <w:szCs w:val="18"/>
          <w:lang w:val="cs-CZ"/>
        </w:rPr>
        <w:t xml:space="preserve"> dodržuje zásady rámce na ochranu osobních údajů. V souladu s </w:t>
      </w:r>
      <w:bookmarkStart w:id="24" w:name="OLE_LINK29"/>
      <w:r>
        <w:rPr>
          <w:rFonts w:ascii="Calibri Light" w:eastAsia="Calibri Light" w:hAnsi="Calibri Light" w:cs="Calibri Light"/>
          <w:sz w:val="18"/>
          <w:szCs w:val="18"/>
          <w:lang w:val="cs-CZ"/>
        </w:rPr>
        <w:t>EU-USA DPF, britským rozšířením EU-USA DPF</w:t>
      </w:r>
      <w:bookmarkEnd w:id="24"/>
      <w:r>
        <w:rPr>
          <w:rFonts w:ascii="Calibri Light" w:eastAsia="Calibri Light" w:hAnsi="Calibri Light" w:cs="Calibri Light"/>
          <w:sz w:val="18"/>
          <w:szCs w:val="18"/>
          <w:lang w:val="cs-CZ"/>
        </w:rPr>
        <w:t xml:space="preserve"> a švýcarským rozšířením EU-U.S. DPF se Howmet Aerospace Inc. zavazuje:</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cs-CZ"/>
        </w:rPr>
        <w:t xml:space="preserve">Řešit stížnosti související s principy DPF týkající se našeho shromažďování a používání vašich osobních údajů.  Osoby z EU, Spojeného království a Švýcarska, které mají dotazy nebo stížnosti týkající se našeho nakládání s osobními údaji obdrženými na základě EU-USA DPF, britského rozšíření EU-USA DPF a švýcarského rozšíření EU-USA DPF musí nejprve kontaktovat společnost Howmet Aerospace Inc. na adrese: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cs-CZ"/>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cs-CZ"/>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cs-CZ"/>
        </w:rPr>
        <w:t xml:space="preserve">Attn: Barry Lombarts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cs-CZ"/>
        </w:rPr>
        <w:t>201 Isabella Street</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cs-CZ"/>
        </w:rPr>
        <w:lastRenderedPageBreak/>
        <w:t xml:space="preserve">Pittsburgh, PA 15212 </w:t>
      </w:r>
    </w:p>
    <w:p>
      <w:pPr>
        <w:pStyle w:val="BodyText"/>
        <w:snapToGrid w:val="0"/>
        <w:spacing w:before="60" w:after="60" w:line="247" w:lineRule="auto"/>
        <w:ind w:left="1415" w:right="40"/>
        <w:jc w:val="both"/>
        <w:rPr>
          <w:rFonts w:asciiTheme="majorHAnsi" w:hAnsiTheme="majorHAnsi" w:cstheme="majorHAnsi"/>
          <w:sz w:val="18"/>
          <w:szCs w:val="18"/>
        </w:rPr>
      </w:pPr>
      <w:hyperlink r:id="rId127" w:history="1">
        <w:r>
          <w:rPr>
            <w:rFonts w:ascii="Calibri Light" w:eastAsia="Calibri Light" w:hAnsi="Calibri Light" w:cs="Calibri Light"/>
            <w:color w:val="0563C1"/>
            <w:sz w:val="18"/>
            <w:szCs w:val="18"/>
            <w:u w:val="single"/>
            <w:lang w:val="cs-CZ"/>
          </w:rPr>
          <w:t>privacy@howmet.com</w:t>
        </w:r>
      </w:hyperlink>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cs-CZ"/>
        </w:rPr>
        <w:t xml:space="preserve">Postupovat nevyřešené stížnosti týkající se našeho nakládání s osobními údaji, které jsme obdrželi na základě EU-USA DPF, britského rozšíření EU-USA DPF a švýcarského rozšíření EU-USA DPF, Radě Spojených států pro mezinárodní obchod (United States Council for International Business), poskytovateli alternativního řešení sporů se sídlem ve Spojených státech.  Pokud od nás neobdržíte včas uznání své stížnosti týkající se principů DPF nebo pokud jsme vaši stížnost ohledně principů DPF nevyřídili k vaší spokojenosti, navštivte prosím stránky </w:t>
      </w:r>
      <w:hyperlink r:id="rId128" w:history="1">
        <w:r>
          <w:rPr>
            <w:rFonts w:ascii="Calibri Light" w:eastAsia="Calibri Light" w:hAnsi="Calibri Light" w:cs="Calibri Light"/>
            <w:sz w:val="18"/>
            <w:szCs w:val="18"/>
            <w:lang w:val="cs-CZ"/>
          </w:rPr>
          <w:t>www.uscib.org</w:t>
        </w:r>
      </w:hyperlink>
      <w:r>
        <w:rPr>
          <w:rFonts w:ascii="Calibri Light" w:eastAsia="Calibri Light" w:hAnsi="Calibri Light" w:cs="Calibri Light"/>
          <w:sz w:val="18"/>
          <w:szCs w:val="18"/>
          <w:lang w:val="cs-CZ"/>
        </w:rPr>
        <w:t>, kde naleznete další informace nebo kde můžete podat stížnost. United States Council for International Business vám poskytuje své služby zdarma.</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color w:val="000000"/>
          <w:sz w:val="18"/>
          <w:szCs w:val="18"/>
          <w:lang w:val="cs-CZ"/>
        </w:rPr>
        <w:t>Spolupracovat a dodržovat doporučení výboru zřízeného orgány EU pro ochranu osobních údajů (DPA), britského Úřadu komisaře pro informace (ICO) a švýcarského federálního komisaře pro ochranu údajů a informací (FDPIC) ohledně nevyřešených stížností týkajících se nakládání s údaji o lidských zdrojích, které jsme obdrželi na základě EU-USA DPF, britského rozšíření EU-USA DPF a švýcarského rozšíření EU-USA DPF v kontextu pracovního poměru.</w:t>
      </w:r>
    </w:p>
    <w:p>
      <w:pPr>
        <w:pStyle w:val="BodyText"/>
        <w:snapToGrid w:val="0"/>
        <w:spacing w:before="60" w:after="60" w:line="247" w:lineRule="auto"/>
        <w:ind w:left="0" w:right="40"/>
        <w:jc w:val="both"/>
        <w:rPr>
          <w:rFonts w:asciiTheme="majorHAnsi" w:hAnsiTheme="majorHAnsi" w:cstheme="majorHAnsi"/>
          <w:spacing w:val="51"/>
          <w:sz w:val="18"/>
          <w:szCs w:val="18"/>
        </w:rPr>
      </w:pPr>
      <w:r>
        <w:rPr>
          <w:rFonts w:ascii="Calibri Light" w:eastAsia="Calibri Light" w:hAnsi="Calibri Light" w:cs="Calibri Light"/>
          <w:sz w:val="18"/>
          <w:szCs w:val="18"/>
          <w:lang w:val="cs-CZ"/>
        </w:rPr>
        <w:t xml:space="preserve">Vezměte prosím na vědomí, že: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cs-CZ"/>
        </w:rPr>
        <w:t xml:space="preserve">Howmet Aerospace Inc. podléhá vyšetřovacím a donucovacím pravomocem Federální obchodní komise USA (Federal Trade Commission, dále jen „FTC“) a jakéhokoli jiného oprávněného zákonného orgánu USA, a proto může být požadováno, aby zpřístupnila osobní údaje v reakci na zákonné požadavky veřejných orgánů, včetně splnění požadavků národní bezpečnosti nebo vymáhání práva;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cs-CZ"/>
        </w:rPr>
        <w:t>za určitých podmínek existuje možnost, aby se jednotlivec dovolal závazného rozhodčího řízení pro stížnosti na porušení tohoto oznámení; a</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cs-CZ"/>
        </w:rPr>
        <w:t>Howmet Aerospace Inc. uznává možnost odpovědnosti v případech nechráněných dalších převodů třetím stranám.</w:t>
      </w:r>
    </w:p>
    <w:p>
      <w:pPr>
        <w:pStyle w:val="BodyText"/>
        <w:snapToGrid w:val="0"/>
        <w:spacing w:before="60" w:after="60" w:line="247" w:lineRule="auto"/>
        <w:ind w:left="0" w:right="40"/>
        <w:jc w:val="both"/>
        <w:rPr>
          <w:rFonts w:asciiTheme="majorHAnsi" w:hAnsiTheme="majorHAnsi" w:cstheme="majorHAnsi"/>
          <w:sz w:val="18"/>
          <w:szCs w:val="18"/>
        </w:rPr>
      </w:pPr>
      <w:r>
        <w:rPr>
          <w:rFonts w:ascii="Calibri Light" w:eastAsia="Calibri Light" w:hAnsi="Calibri Light" w:cs="Calibri Light"/>
          <w:sz w:val="18"/>
          <w:szCs w:val="18"/>
          <w:lang w:val="cs-CZ"/>
        </w:rPr>
        <w:t>Následující dceřiné společnosti Howmet Aerospace Inc. v USA souhlasí, že budou dodržovat výše uvedená ustanovení tohoto oznámení, mimo jiné včetně zde uvedených ustanoveních o právních prostředcích:</w:t>
      </w:r>
    </w:p>
    <w:p>
      <w:pPr>
        <w:snapToGrid w:val="0"/>
        <w:spacing w:before="60" w:after="60" w:line="247" w:lineRule="auto"/>
        <w:ind w:left="708" w:right="40"/>
        <w:jc w:val="both"/>
        <w:rPr>
          <w:rFonts w:asciiTheme="majorHAnsi" w:hAnsiTheme="majorHAnsi" w:cstheme="majorHAnsi"/>
          <w:sz w:val="18"/>
          <w:szCs w:val="20"/>
          <w:lang w:val="en-US"/>
        </w:rPr>
      </w:pPr>
      <w:bookmarkStart w:id="25" w:name="OLE_LINK30"/>
      <w:r>
        <w:rPr>
          <w:rFonts w:ascii="Calibri Light" w:eastAsia="Calibri Light" w:hAnsi="Calibri Light" w:cs="Calibri Light"/>
          <w:sz w:val="18"/>
          <w:szCs w:val="18"/>
          <w:lang w:val="cs-CZ"/>
        </w:rPr>
        <w:t>B&amp;C Casting,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B&amp;C RESEARCH,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CORDANT TECHNOLOGIES HOLDING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FIRTH RIXSON,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FIRTH RIXSON FORGINGS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FORGED METALS,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FR ACQUISITION CORPORATION (US),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HOWMET ALUMINUM CASTING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HOWMET CASTINGS &amp; SERVICES,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HOWMET CHINA SERVICES CO.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HOWMET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HOWMET GLOBAL FASTENING SYSTEMS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HOWMET HOLDINGS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HOWMET INTER-AMERICA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HOWMET INTERNATIONAL HOLDING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HOWMET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HOWMET INTERNATIONAL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HOWMET LAUDEL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HOWMET MEXICAN OPERATIONS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HOWMET MEXICO HOLDINGS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HOWMET NORTH AMERICA HOLDINGS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HOWMET RECEIVABLES GUARANTY SPE LLC </w:t>
      </w:r>
    </w:p>
    <w:p>
      <w:pPr>
        <w:snapToGrid w:val="0"/>
        <w:spacing w:before="60" w:after="60" w:line="244"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HOWMET RECEIVABLES PURCHASING SPE II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HOWMET SECURITIES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HOWMET TRANSPORT SERVICES,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HOWMET WHEELS INTERNATOINAL VIRGINIA,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HUCK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HUCK PATENTS,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JFB FIRTH RIXSON,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lastRenderedPageBreak/>
        <w:t>NATI GAS CO.</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NEW CENTURY METALS SOUTHEAST, INC. </w:t>
      </w:r>
    </w:p>
    <w:p>
      <w:pPr>
        <w:snapToGrid w:val="0"/>
        <w:spacing w:before="60" w:after="60" w:line="247" w:lineRule="auto"/>
        <w:ind w:left="708" w:right="40"/>
        <w:jc w:val="both"/>
        <w:rPr>
          <w:rFonts w:asciiTheme="majorHAnsi" w:hAnsiTheme="majorHAnsi" w:cstheme="majorHAnsi"/>
          <w:sz w:val="18"/>
          <w:szCs w:val="20"/>
          <w:lang w:val="it-IT"/>
        </w:rPr>
      </w:pPr>
      <w:r>
        <w:rPr>
          <w:rFonts w:ascii="Calibri Light" w:eastAsia="Calibri Light" w:hAnsi="Calibri Light" w:cs="Calibri Light"/>
          <w:sz w:val="18"/>
          <w:szCs w:val="18"/>
          <w:lang w:val="cs-CZ"/>
        </w:rPr>
        <w:t>RIPI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RMI TITANIUM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RTI ADVANCED FORMING, INC. </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cs-CZ"/>
        </w:rPr>
        <w:t>RTI CAPITAL, LLC</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cs-CZ"/>
        </w:rPr>
        <w:t>RTI EXTRUSIONS,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RTI MARTINSVILLE,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RTI REMMELE ENGINEERING,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SCHLOSSER FORGE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TEMPCRAFT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THREE RIVERS INSURANCE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 xml:space="preserve">TURBINE COMPONENTS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cs-CZ"/>
        </w:rPr>
        <w:t>VALLEY TODECO INC.</w:t>
      </w:r>
    </w:p>
    <w:bookmarkEnd w:id="25"/>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cs-CZ"/>
        </w:rPr>
        <w:t>SPECIFICKÉ INFORMACE PRO KALIFORNII</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cs-CZ" w:eastAsia="en-US"/>
        </w:rPr>
        <w:t>Tento oddíl doplňuje obecné zásady. Proto například část „jak“ uplatňovat svá práva naleznete v těchto zásadách.</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cs-CZ" w:eastAsia="en-US"/>
        </w:rPr>
        <w:t>Zpřístupnění vašich osobních údajů</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6" w:name="OLE_LINK34"/>
      <w:r>
        <w:rPr>
          <w:rFonts w:ascii="Calibri Light" w:eastAsia="Calibri Light" w:hAnsi="Calibri Light" w:cs="Calibri Light"/>
          <w:sz w:val="18"/>
          <w:szCs w:val="18"/>
          <w:lang w:val="cs-CZ" w:eastAsia="en-US"/>
        </w:rPr>
        <w:t>V předchozích 12 měsících byly vaše osobní údaje</w:t>
      </w:r>
      <w:bookmarkEnd w:id="26"/>
      <w:r>
        <w:rPr>
          <w:rFonts w:ascii="Calibri Light" w:eastAsia="Calibri Light" w:hAnsi="Calibri Light" w:cs="Calibri Light"/>
          <w:sz w:val="18"/>
          <w:szCs w:val="18"/>
          <w:lang w:val="cs-CZ" w:eastAsia="en-US"/>
        </w:rPr>
        <w:t xml:space="preserve"> zpřístupněny pouze pro platné obchodní účely příjemcům v rámci skupiny Howmet a externím poskytovatelům služeb, jak je popsáno v příslušných tabulkách těchto zásad. </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cs-CZ" w:eastAsia="en-US"/>
        </w:rPr>
        <w:t>Prodej vašich osobních údajů</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cs-CZ" w:eastAsia="en-US"/>
        </w:rPr>
        <w:t>V předchozích 12 měsících nebyly vaše osobní údaje prodány.</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cs-CZ" w:eastAsia="en-US"/>
        </w:rPr>
        <w:t>Sdílení vašich osobních údajů pro účely kontextové behaviorální reklamy</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cs-CZ" w:eastAsia="en-US"/>
        </w:rPr>
        <w:t>V předchozích 12 měsících nebyly vaše osobní údaje sdíleny pro účely kontextové behaviorální reklamy.</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cs-CZ" w:eastAsia="en-US"/>
        </w:rPr>
        <w:t>Vaše práva</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7" w:name="OLE_LINK35"/>
      <w:r>
        <w:rPr>
          <w:rFonts w:ascii="Calibri Light" w:eastAsia="Calibri Light" w:hAnsi="Calibri Light" w:cs="Calibri Light"/>
          <w:sz w:val="18"/>
          <w:szCs w:val="18"/>
          <w:lang w:val="cs-CZ" w:eastAsia="en-US"/>
        </w:rPr>
        <w:t>Tento oddíl konkrétně upravuje oddíl „Vaše práva a možnosti“ těchto zásad.</w:t>
      </w:r>
      <w:bookmarkEnd w:id="27"/>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cs-CZ" w:eastAsia="en-US"/>
        </w:rPr>
        <w:t>Právo na informace, právo na vymazání a právo na opravu nepřesných osobních údajů</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Calibri Light" w:eastAsia="Calibri Light" w:hAnsi="Calibri Light" w:cs="Calibri Light"/>
          <w:sz w:val="18"/>
          <w:szCs w:val="18"/>
          <w:lang w:val="cs-CZ" w:eastAsia="en-US"/>
        </w:rPr>
        <w:t>Viz oddíly „Právo na přístup k osobním údajům“ a „Právo na opravu nebo vymazání údajů“ obecných zásad.</w:t>
      </w:r>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cs-CZ" w:eastAsia="en-US"/>
        </w:rPr>
        <w:t>Právo nebýt diskriminován</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Calibri Light" w:eastAsia="Calibri Light" w:hAnsi="Calibri Light" w:cs="Calibri Light"/>
          <w:sz w:val="18"/>
          <w:szCs w:val="18"/>
          <w:lang w:val="cs-CZ" w:eastAsia="en-US"/>
        </w:rPr>
        <w:t>Pokud se rozhodnete uplatnit svá práva udělená CPRA, máte právo nebýt diskriminováni – a společnost Howmet tímto potvrzuje, že za uplatnění těchto práv nebudete diskriminováni.</w:t>
      </w:r>
    </w:p>
    <w:sectPr>
      <w:headerReference w:type="even" r:id="rId129"/>
      <w:headerReference w:type="default" r:id="rId130"/>
      <w:footerReference w:type="even" r:id="rId131"/>
      <w:footerReference w:type="default" r:id="rId132"/>
      <w:headerReference w:type="first" r:id="rId133"/>
      <w:footerReference w:type="first" r:id="rId1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cs-CZ"/>
                            </w:rPr>
                            <w:t>Veřejné-osobní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2049"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0288" filled="f" fillcolor="this" stroked="f">
              <v:textbox style="mso-fit-shape-to-text:t" inset="0,0,0,15pt">
                <w:txbxContent>
                  <w:p w:rsidR="00967C58" w:rsidRPr="00967C58" w:rsidP="00967C58" w14:paraId="45956EA3" w14:textId="10C23CAF">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cs-CZ" w:eastAsia="zh-CN" w:bidi="ar-SA"/>
                      </w:rPr>
                      <w:t>Veřejné-osobní</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cs-CZ"/>
                            </w:rPr>
                            <w:t>Veřejné-osobní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2336" filled="f" fillcolor="this" stroked="f">
              <v:textbox style="mso-fit-shape-to-text:t" inset="0,0,0,15pt">
                <w:txbxContent>
                  <w:p w:rsidR="00967C58" w:rsidRPr="00967C58" w:rsidP="00967C58" w14:paraId="4639CD92" w14:textId="329027F7">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cs-CZ" w:eastAsia="zh-CN" w:bidi="ar-SA"/>
                      </w:rPr>
                      <w:t>Veřejné-osobní</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cs-CZ"/>
                            </w:rPr>
                            <w:t>Veřejné-osobní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58240" filled="f" fillcolor="this" stroked="f">
              <v:textbox style="mso-fit-shape-to-text:t" inset="0,0,0,15pt">
                <w:txbxContent>
                  <w:p w:rsidR="00967C58" w:rsidRPr="00967C58" w:rsidP="00967C58" w14:paraId="4924E571" w14:textId="2782EB35">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cs-CZ" w:eastAsia="zh-CN" w:bidi="ar-SA"/>
                      </w:rPr>
                      <w:t>Veřejné-osobní</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6"/>
    <w:multiLevelType w:val="hybridMultilevel"/>
    <w:tmpl w:val="84461726"/>
    <w:lvl w:ilvl="0" w:tplc="1F8CC130">
      <w:start w:val="1"/>
      <w:numFmt w:val="decimal"/>
      <w:lvlText w:val="(%1)"/>
      <w:lvlJc w:val="left"/>
      <w:pPr>
        <w:ind w:left="720" w:hanging="360"/>
      </w:pPr>
      <w:rPr>
        <w:rFonts w:hint="default"/>
      </w:rPr>
    </w:lvl>
    <w:lvl w:ilvl="1" w:tplc="D74AC12C" w:tentative="1">
      <w:start w:val="1"/>
      <w:numFmt w:val="lowerLetter"/>
      <w:lvlText w:val="%2."/>
      <w:lvlJc w:val="left"/>
      <w:pPr>
        <w:ind w:left="1440" w:hanging="360"/>
      </w:pPr>
    </w:lvl>
    <w:lvl w:ilvl="2" w:tplc="2D602E2C" w:tentative="1">
      <w:start w:val="1"/>
      <w:numFmt w:val="lowerRoman"/>
      <w:lvlText w:val="%3."/>
      <w:lvlJc w:val="right"/>
      <w:pPr>
        <w:ind w:left="2160" w:hanging="180"/>
      </w:pPr>
    </w:lvl>
    <w:lvl w:ilvl="3" w:tplc="B8E6BFA4" w:tentative="1">
      <w:start w:val="1"/>
      <w:numFmt w:val="decimal"/>
      <w:lvlText w:val="%4."/>
      <w:lvlJc w:val="left"/>
      <w:pPr>
        <w:ind w:left="2880" w:hanging="360"/>
      </w:pPr>
    </w:lvl>
    <w:lvl w:ilvl="4" w:tplc="6C5C729C" w:tentative="1">
      <w:start w:val="1"/>
      <w:numFmt w:val="lowerLetter"/>
      <w:lvlText w:val="%5."/>
      <w:lvlJc w:val="left"/>
      <w:pPr>
        <w:ind w:left="3600" w:hanging="360"/>
      </w:pPr>
    </w:lvl>
    <w:lvl w:ilvl="5" w:tplc="3D0EBC5E" w:tentative="1">
      <w:start w:val="1"/>
      <w:numFmt w:val="lowerRoman"/>
      <w:lvlText w:val="%6."/>
      <w:lvlJc w:val="right"/>
      <w:pPr>
        <w:ind w:left="4320" w:hanging="180"/>
      </w:pPr>
    </w:lvl>
    <w:lvl w:ilvl="6" w:tplc="E8BC170A" w:tentative="1">
      <w:start w:val="1"/>
      <w:numFmt w:val="decimal"/>
      <w:lvlText w:val="%7."/>
      <w:lvlJc w:val="left"/>
      <w:pPr>
        <w:ind w:left="5040" w:hanging="360"/>
      </w:pPr>
    </w:lvl>
    <w:lvl w:ilvl="7" w:tplc="346C5C1C" w:tentative="1">
      <w:start w:val="1"/>
      <w:numFmt w:val="lowerLetter"/>
      <w:lvlText w:val="%8."/>
      <w:lvlJc w:val="left"/>
      <w:pPr>
        <w:ind w:left="5760" w:hanging="360"/>
      </w:pPr>
    </w:lvl>
    <w:lvl w:ilvl="8" w:tplc="15048106"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6F0237B6">
      <w:start w:val="1"/>
      <w:numFmt w:val="bullet"/>
      <w:lvlText w:val=""/>
      <w:lvlJc w:val="left"/>
      <w:pPr>
        <w:ind w:left="720" w:hanging="360"/>
      </w:pPr>
      <w:rPr>
        <w:rFonts w:ascii="Symbol" w:hAnsi="Symbol" w:hint="default"/>
      </w:rPr>
    </w:lvl>
    <w:lvl w:ilvl="1" w:tplc="B7083888" w:tentative="1">
      <w:start w:val="1"/>
      <w:numFmt w:val="bullet"/>
      <w:lvlText w:val="o"/>
      <w:lvlJc w:val="left"/>
      <w:pPr>
        <w:ind w:left="1440" w:hanging="360"/>
      </w:pPr>
      <w:rPr>
        <w:rFonts w:ascii="Courier New" w:hAnsi="Courier New" w:cs="Courier New" w:hint="default"/>
      </w:rPr>
    </w:lvl>
    <w:lvl w:ilvl="2" w:tplc="21E25908" w:tentative="1">
      <w:start w:val="1"/>
      <w:numFmt w:val="bullet"/>
      <w:lvlText w:val=""/>
      <w:lvlJc w:val="left"/>
      <w:pPr>
        <w:ind w:left="2160" w:hanging="360"/>
      </w:pPr>
      <w:rPr>
        <w:rFonts w:ascii="Wingdings" w:hAnsi="Wingdings" w:hint="default"/>
      </w:rPr>
    </w:lvl>
    <w:lvl w:ilvl="3" w:tplc="DD045ADC" w:tentative="1">
      <w:start w:val="1"/>
      <w:numFmt w:val="bullet"/>
      <w:lvlText w:val=""/>
      <w:lvlJc w:val="left"/>
      <w:pPr>
        <w:ind w:left="2880" w:hanging="360"/>
      </w:pPr>
      <w:rPr>
        <w:rFonts w:ascii="Symbol" w:hAnsi="Symbol" w:hint="default"/>
      </w:rPr>
    </w:lvl>
    <w:lvl w:ilvl="4" w:tplc="2E560EF4" w:tentative="1">
      <w:start w:val="1"/>
      <w:numFmt w:val="bullet"/>
      <w:lvlText w:val="o"/>
      <w:lvlJc w:val="left"/>
      <w:pPr>
        <w:ind w:left="3600" w:hanging="360"/>
      </w:pPr>
      <w:rPr>
        <w:rFonts w:ascii="Courier New" w:hAnsi="Courier New" w:cs="Courier New" w:hint="default"/>
      </w:rPr>
    </w:lvl>
    <w:lvl w:ilvl="5" w:tplc="1A7C7A22" w:tentative="1">
      <w:start w:val="1"/>
      <w:numFmt w:val="bullet"/>
      <w:lvlText w:val=""/>
      <w:lvlJc w:val="left"/>
      <w:pPr>
        <w:ind w:left="4320" w:hanging="360"/>
      </w:pPr>
      <w:rPr>
        <w:rFonts w:ascii="Wingdings" w:hAnsi="Wingdings" w:hint="default"/>
      </w:rPr>
    </w:lvl>
    <w:lvl w:ilvl="6" w:tplc="0FB02520" w:tentative="1">
      <w:start w:val="1"/>
      <w:numFmt w:val="bullet"/>
      <w:lvlText w:val=""/>
      <w:lvlJc w:val="left"/>
      <w:pPr>
        <w:ind w:left="5040" w:hanging="360"/>
      </w:pPr>
      <w:rPr>
        <w:rFonts w:ascii="Symbol" w:hAnsi="Symbol" w:hint="default"/>
      </w:rPr>
    </w:lvl>
    <w:lvl w:ilvl="7" w:tplc="AD008028" w:tentative="1">
      <w:start w:val="1"/>
      <w:numFmt w:val="bullet"/>
      <w:lvlText w:val="o"/>
      <w:lvlJc w:val="left"/>
      <w:pPr>
        <w:ind w:left="5760" w:hanging="360"/>
      </w:pPr>
      <w:rPr>
        <w:rFonts w:ascii="Courier New" w:hAnsi="Courier New" w:cs="Courier New" w:hint="default"/>
      </w:rPr>
    </w:lvl>
    <w:lvl w:ilvl="8" w:tplc="0A98D32A"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5DC6E970">
      <w:start w:val="1"/>
      <w:numFmt w:val="bullet"/>
      <w:lvlText w:val=""/>
      <w:lvlJc w:val="left"/>
      <w:pPr>
        <w:ind w:left="720" w:hanging="360"/>
      </w:pPr>
      <w:rPr>
        <w:rFonts w:ascii="Symbol" w:hAnsi="Symbol" w:hint="default"/>
      </w:rPr>
    </w:lvl>
    <w:lvl w:ilvl="1" w:tplc="32EE1F10" w:tentative="1">
      <w:start w:val="1"/>
      <w:numFmt w:val="bullet"/>
      <w:lvlText w:val="o"/>
      <w:lvlJc w:val="left"/>
      <w:pPr>
        <w:ind w:left="1440" w:hanging="360"/>
      </w:pPr>
      <w:rPr>
        <w:rFonts w:ascii="Courier New" w:hAnsi="Courier New" w:cs="Courier New" w:hint="default"/>
      </w:rPr>
    </w:lvl>
    <w:lvl w:ilvl="2" w:tplc="15D4A500" w:tentative="1">
      <w:start w:val="1"/>
      <w:numFmt w:val="bullet"/>
      <w:lvlText w:val=""/>
      <w:lvlJc w:val="left"/>
      <w:pPr>
        <w:ind w:left="2160" w:hanging="360"/>
      </w:pPr>
      <w:rPr>
        <w:rFonts w:ascii="Wingdings" w:hAnsi="Wingdings" w:hint="default"/>
      </w:rPr>
    </w:lvl>
    <w:lvl w:ilvl="3" w:tplc="61EE83CE" w:tentative="1">
      <w:start w:val="1"/>
      <w:numFmt w:val="bullet"/>
      <w:lvlText w:val=""/>
      <w:lvlJc w:val="left"/>
      <w:pPr>
        <w:ind w:left="2880" w:hanging="360"/>
      </w:pPr>
      <w:rPr>
        <w:rFonts w:ascii="Symbol" w:hAnsi="Symbol" w:hint="default"/>
      </w:rPr>
    </w:lvl>
    <w:lvl w:ilvl="4" w:tplc="E11A50B2" w:tentative="1">
      <w:start w:val="1"/>
      <w:numFmt w:val="bullet"/>
      <w:lvlText w:val="o"/>
      <w:lvlJc w:val="left"/>
      <w:pPr>
        <w:ind w:left="3600" w:hanging="360"/>
      </w:pPr>
      <w:rPr>
        <w:rFonts w:ascii="Courier New" w:hAnsi="Courier New" w:cs="Courier New" w:hint="default"/>
      </w:rPr>
    </w:lvl>
    <w:lvl w:ilvl="5" w:tplc="10725DC2" w:tentative="1">
      <w:start w:val="1"/>
      <w:numFmt w:val="bullet"/>
      <w:lvlText w:val=""/>
      <w:lvlJc w:val="left"/>
      <w:pPr>
        <w:ind w:left="4320" w:hanging="360"/>
      </w:pPr>
      <w:rPr>
        <w:rFonts w:ascii="Wingdings" w:hAnsi="Wingdings" w:hint="default"/>
      </w:rPr>
    </w:lvl>
    <w:lvl w:ilvl="6" w:tplc="3D08E240" w:tentative="1">
      <w:start w:val="1"/>
      <w:numFmt w:val="bullet"/>
      <w:lvlText w:val=""/>
      <w:lvlJc w:val="left"/>
      <w:pPr>
        <w:ind w:left="5040" w:hanging="360"/>
      </w:pPr>
      <w:rPr>
        <w:rFonts w:ascii="Symbol" w:hAnsi="Symbol" w:hint="default"/>
      </w:rPr>
    </w:lvl>
    <w:lvl w:ilvl="7" w:tplc="39921448" w:tentative="1">
      <w:start w:val="1"/>
      <w:numFmt w:val="bullet"/>
      <w:lvlText w:val="o"/>
      <w:lvlJc w:val="left"/>
      <w:pPr>
        <w:ind w:left="5760" w:hanging="360"/>
      </w:pPr>
      <w:rPr>
        <w:rFonts w:ascii="Courier New" w:hAnsi="Courier New" w:cs="Courier New" w:hint="default"/>
      </w:rPr>
    </w:lvl>
    <w:lvl w:ilvl="8" w:tplc="737AA23C"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EE1A1130">
      <w:numFmt w:val="bullet"/>
      <w:lvlText w:val="•"/>
      <w:lvlJc w:val="left"/>
      <w:pPr>
        <w:ind w:left="720" w:hanging="360"/>
      </w:pPr>
      <w:rPr>
        <w:rFonts w:ascii="Calibri Light" w:eastAsiaTheme="minorHAnsi" w:hAnsi="Calibri Light" w:cs="Calibri Light" w:hint="default"/>
      </w:rPr>
    </w:lvl>
    <w:lvl w:ilvl="1" w:tplc="BD0C02F2" w:tentative="1">
      <w:start w:val="1"/>
      <w:numFmt w:val="bullet"/>
      <w:lvlText w:val="o"/>
      <w:lvlJc w:val="left"/>
      <w:pPr>
        <w:ind w:left="1440" w:hanging="360"/>
      </w:pPr>
      <w:rPr>
        <w:rFonts w:ascii="Courier New" w:hAnsi="Courier New" w:cs="Courier New" w:hint="default"/>
      </w:rPr>
    </w:lvl>
    <w:lvl w:ilvl="2" w:tplc="62BE81FA" w:tentative="1">
      <w:start w:val="1"/>
      <w:numFmt w:val="bullet"/>
      <w:lvlText w:val=""/>
      <w:lvlJc w:val="left"/>
      <w:pPr>
        <w:ind w:left="2160" w:hanging="360"/>
      </w:pPr>
      <w:rPr>
        <w:rFonts w:ascii="Wingdings" w:hAnsi="Wingdings" w:hint="default"/>
      </w:rPr>
    </w:lvl>
    <w:lvl w:ilvl="3" w:tplc="E29874EC" w:tentative="1">
      <w:start w:val="1"/>
      <w:numFmt w:val="bullet"/>
      <w:lvlText w:val=""/>
      <w:lvlJc w:val="left"/>
      <w:pPr>
        <w:ind w:left="2880" w:hanging="360"/>
      </w:pPr>
      <w:rPr>
        <w:rFonts w:ascii="Symbol" w:hAnsi="Symbol" w:hint="default"/>
      </w:rPr>
    </w:lvl>
    <w:lvl w:ilvl="4" w:tplc="DFF437DC" w:tentative="1">
      <w:start w:val="1"/>
      <w:numFmt w:val="bullet"/>
      <w:lvlText w:val="o"/>
      <w:lvlJc w:val="left"/>
      <w:pPr>
        <w:ind w:left="3600" w:hanging="360"/>
      </w:pPr>
      <w:rPr>
        <w:rFonts w:ascii="Courier New" w:hAnsi="Courier New" w:cs="Courier New" w:hint="default"/>
      </w:rPr>
    </w:lvl>
    <w:lvl w:ilvl="5" w:tplc="8138DF0A" w:tentative="1">
      <w:start w:val="1"/>
      <w:numFmt w:val="bullet"/>
      <w:lvlText w:val=""/>
      <w:lvlJc w:val="left"/>
      <w:pPr>
        <w:ind w:left="4320" w:hanging="360"/>
      </w:pPr>
      <w:rPr>
        <w:rFonts w:ascii="Wingdings" w:hAnsi="Wingdings" w:hint="default"/>
      </w:rPr>
    </w:lvl>
    <w:lvl w:ilvl="6" w:tplc="07162260" w:tentative="1">
      <w:start w:val="1"/>
      <w:numFmt w:val="bullet"/>
      <w:lvlText w:val=""/>
      <w:lvlJc w:val="left"/>
      <w:pPr>
        <w:ind w:left="5040" w:hanging="360"/>
      </w:pPr>
      <w:rPr>
        <w:rFonts w:ascii="Symbol" w:hAnsi="Symbol" w:hint="default"/>
      </w:rPr>
    </w:lvl>
    <w:lvl w:ilvl="7" w:tplc="0FEE5B40" w:tentative="1">
      <w:start w:val="1"/>
      <w:numFmt w:val="bullet"/>
      <w:lvlText w:val="o"/>
      <w:lvlJc w:val="left"/>
      <w:pPr>
        <w:ind w:left="5760" w:hanging="360"/>
      </w:pPr>
      <w:rPr>
        <w:rFonts w:ascii="Courier New" w:hAnsi="Courier New" w:cs="Courier New" w:hint="default"/>
      </w:rPr>
    </w:lvl>
    <w:lvl w:ilvl="8" w:tplc="3E42C8CE"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31528A6C">
      <w:start w:val="3"/>
      <w:numFmt w:val="bullet"/>
      <w:lvlText w:val="•"/>
      <w:lvlJc w:val="left"/>
      <w:pPr>
        <w:ind w:left="1070" w:hanging="710"/>
      </w:pPr>
      <w:rPr>
        <w:rFonts w:ascii="Calibri" w:eastAsia="Times New Roman" w:hAnsi="Calibri" w:cs="Calibri" w:hint="default"/>
      </w:rPr>
    </w:lvl>
    <w:lvl w:ilvl="1" w:tplc="EEBADFE4" w:tentative="1">
      <w:start w:val="1"/>
      <w:numFmt w:val="bullet"/>
      <w:lvlText w:val="o"/>
      <w:lvlJc w:val="left"/>
      <w:pPr>
        <w:ind w:left="1440" w:hanging="360"/>
      </w:pPr>
      <w:rPr>
        <w:rFonts w:ascii="Courier New" w:hAnsi="Courier New" w:cs="Courier New" w:hint="default"/>
      </w:rPr>
    </w:lvl>
    <w:lvl w:ilvl="2" w:tplc="C5725E28" w:tentative="1">
      <w:start w:val="1"/>
      <w:numFmt w:val="bullet"/>
      <w:lvlText w:val=""/>
      <w:lvlJc w:val="left"/>
      <w:pPr>
        <w:ind w:left="2160" w:hanging="360"/>
      </w:pPr>
      <w:rPr>
        <w:rFonts w:ascii="Wingdings" w:hAnsi="Wingdings" w:hint="default"/>
      </w:rPr>
    </w:lvl>
    <w:lvl w:ilvl="3" w:tplc="99C838D2" w:tentative="1">
      <w:start w:val="1"/>
      <w:numFmt w:val="bullet"/>
      <w:lvlText w:val=""/>
      <w:lvlJc w:val="left"/>
      <w:pPr>
        <w:ind w:left="2880" w:hanging="360"/>
      </w:pPr>
      <w:rPr>
        <w:rFonts w:ascii="Symbol" w:hAnsi="Symbol" w:hint="default"/>
      </w:rPr>
    </w:lvl>
    <w:lvl w:ilvl="4" w:tplc="4A3A17A6" w:tentative="1">
      <w:start w:val="1"/>
      <w:numFmt w:val="bullet"/>
      <w:lvlText w:val="o"/>
      <w:lvlJc w:val="left"/>
      <w:pPr>
        <w:ind w:left="3600" w:hanging="360"/>
      </w:pPr>
      <w:rPr>
        <w:rFonts w:ascii="Courier New" w:hAnsi="Courier New" w:cs="Courier New" w:hint="default"/>
      </w:rPr>
    </w:lvl>
    <w:lvl w:ilvl="5" w:tplc="B6D6D364" w:tentative="1">
      <w:start w:val="1"/>
      <w:numFmt w:val="bullet"/>
      <w:lvlText w:val=""/>
      <w:lvlJc w:val="left"/>
      <w:pPr>
        <w:ind w:left="4320" w:hanging="360"/>
      </w:pPr>
      <w:rPr>
        <w:rFonts w:ascii="Wingdings" w:hAnsi="Wingdings" w:hint="default"/>
      </w:rPr>
    </w:lvl>
    <w:lvl w:ilvl="6" w:tplc="1AE084FC" w:tentative="1">
      <w:start w:val="1"/>
      <w:numFmt w:val="bullet"/>
      <w:lvlText w:val=""/>
      <w:lvlJc w:val="left"/>
      <w:pPr>
        <w:ind w:left="5040" w:hanging="360"/>
      </w:pPr>
      <w:rPr>
        <w:rFonts w:ascii="Symbol" w:hAnsi="Symbol" w:hint="default"/>
      </w:rPr>
    </w:lvl>
    <w:lvl w:ilvl="7" w:tplc="1DB61B3A" w:tentative="1">
      <w:start w:val="1"/>
      <w:numFmt w:val="bullet"/>
      <w:lvlText w:val="o"/>
      <w:lvlJc w:val="left"/>
      <w:pPr>
        <w:ind w:left="5760" w:hanging="360"/>
      </w:pPr>
      <w:rPr>
        <w:rFonts w:ascii="Courier New" w:hAnsi="Courier New" w:cs="Courier New" w:hint="default"/>
      </w:rPr>
    </w:lvl>
    <w:lvl w:ilvl="8" w:tplc="FCB6603A"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702E2D40">
      <w:start w:val="1"/>
      <w:numFmt w:val="lowerLetter"/>
      <w:lvlText w:val="(%1)"/>
      <w:lvlJc w:val="left"/>
      <w:pPr>
        <w:ind w:left="720" w:hanging="360"/>
      </w:pPr>
      <w:rPr>
        <w:rFonts w:hint="default"/>
      </w:rPr>
    </w:lvl>
    <w:lvl w:ilvl="1" w:tplc="5D888A58" w:tentative="1">
      <w:start w:val="1"/>
      <w:numFmt w:val="lowerLetter"/>
      <w:lvlText w:val="%2."/>
      <w:lvlJc w:val="left"/>
      <w:pPr>
        <w:ind w:left="1440" w:hanging="360"/>
      </w:pPr>
    </w:lvl>
    <w:lvl w:ilvl="2" w:tplc="EF005CE8" w:tentative="1">
      <w:start w:val="1"/>
      <w:numFmt w:val="lowerRoman"/>
      <w:lvlText w:val="%3."/>
      <w:lvlJc w:val="right"/>
      <w:pPr>
        <w:ind w:left="2160" w:hanging="180"/>
      </w:pPr>
    </w:lvl>
    <w:lvl w:ilvl="3" w:tplc="A8AECD94" w:tentative="1">
      <w:start w:val="1"/>
      <w:numFmt w:val="decimal"/>
      <w:lvlText w:val="%4."/>
      <w:lvlJc w:val="left"/>
      <w:pPr>
        <w:ind w:left="2880" w:hanging="360"/>
      </w:pPr>
    </w:lvl>
    <w:lvl w:ilvl="4" w:tplc="64BC164A" w:tentative="1">
      <w:start w:val="1"/>
      <w:numFmt w:val="lowerLetter"/>
      <w:lvlText w:val="%5."/>
      <w:lvlJc w:val="left"/>
      <w:pPr>
        <w:ind w:left="3600" w:hanging="360"/>
      </w:pPr>
    </w:lvl>
    <w:lvl w:ilvl="5" w:tplc="581ED92C" w:tentative="1">
      <w:start w:val="1"/>
      <w:numFmt w:val="lowerRoman"/>
      <w:lvlText w:val="%6."/>
      <w:lvlJc w:val="right"/>
      <w:pPr>
        <w:ind w:left="4320" w:hanging="180"/>
      </w:pPr>
    </w:lvl>
    <w:lvl w:ilvl="6" w:tplc="13F02176" w:tentative="1">
      <w:start w:val="1"/>
      <w:numFmt w:val="decimal"/>
      <w:lvlText w:val="%7."/>
      <w:lvlJc w:val="left"/>
      <w:pPr>
        <w:ind w:left="5040" w:hanging="360"/>
      </w:pPr>
    </w:lvl>
    <w:lvl w:ilvl="7" w:tplc="FA16CA66" w:tentative="1">
      <w:start w:val="1"/>
      <w:numFmt w:val="lowerLetter"/>
      <w:lvlText w:val="%8."/>
      <w:lvlJc w:val="left"/>
      <w:pPr>
        <w:ind w:left="5760" w:hanging="360"/>
      </w:pPr>
    </w:lvl>
    <w:lvl w:ilvl="8" w:tplc="286C14AE"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E05AA142">
      <w:start w:val="1"/>
      <w:numFmt w:val="decimal"/>
      <w:lvlText w:val="(%1)"/>
      <w:lvlJc w:val="left"/>
      <w:pPr>
        <w:ind w:left="720" w:hanging="360"/>
      </w:pPr>
      <w:rPr>
        <w:rFonts w:hint="default"/>
      </w:rPr>
    </w:lvl>
    <w:lvl w:ilvl="1" w:tplc="FB64C79A">
      <w:start w:val="1"/>
      <w:numFmt w:val="lowerLetter"/>
      <w:lvlText w:val="%2."/>
      <w:lvlJc w:val="left"/>
      <w:pPr>
        <w:ind w:left="1440" w:hanging="360"/>
      </w:pPr>
    </w:lvl>
    <w:lvl w:ilvl="2" w:tplc="0AC485D2">
      <w:start w:val="1"/>
      <w:numFmt w:val="lowerRoman"/>
      <w:lvlText w:val="%3."/>
      <w:lvlJc w:val="right"/>
      <w:pPr>
        <w:ind w:left="2160" w:hanging="180"/>
      </w:pPr>
    </w:lvl>
    <w:lvl w:ilvl="3" w:tplc="4FE0AE34">
      <w:start w:val="1"/>
      <w:numFmt w:val="decimal"/>
      <w:lvlText w:val="%4."/>
      <w:lvlJc w:val="left"/>
      <w:pPr>
        <w:ind w:left="2880" w:hanging="360"/>
      </w:pPr>
    </w:lvl>
    <w:lvl w:ilvl="4" w:tplc="A9B63502">
      <w:start w:val="1"/>
      <w:numFmt w:val="lowerLetter"/>
      <w:lvlText w:val="%5."/>
      <w:lvlJc w:val="left"/>
      <w:pPr>
        <w:ind w:left="3600" w:hanging="360"/>
      </w:pPr>
    </w:lvl>
    <w:lvl w:ilvl="5" w:tplc="D42417B4" w:tentative="1">
      <w:start w:val="1"/>
      <w:numFmt w:val="lowerRoman"/>
      <w:lvlText w:val="%6."/>
      <w:lvlJc w:val="right"/>
      <w:pPr>
        <w:ind w:left="4320" w:hanging="180"/>
      </w:pPr>
    </w:lvl>
    <w:lvl w:ilvl="6" w:tplc="C5D076E4" w:tentative="1">
      <w:start w:val="1"/>
      <w:numFmt w:val="decimal"/>
      <w:lvlText w:val="%7."/>
      <w:lvlJc w:val="left"/>
      <w:pPr>
        <w:ind w:left="5040" w:hanging="360"/>
      </w:pPr>
    </w:lvl>
    <w:lvl w:ilvl="7" w:tplc="713EE4B6" w:tentative="1">
      <w:start w:val="1"/>
      <w:numFmt w:val="lowerLetter"/>
      <w:lvlText w:val="%8."/>
      <w:lvlJc w:val="left"/>
      <w:pPr>
        <w:ind w:left="5760" w:hanging="360"/>
      </w:pPr>
    </w:lvl>
    <w:lvl w:ilvl="8" w:tplc="C2D28784"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07409A9A">
      <w:start w:val="1"/>
      <w:numFmt w:val="decimal"/>
      <w:lvlText w:val="(%1)"/>
      <w:lvlJc w:val="left"/>
      <w:pPr>
        <w:ind w:left="720" w:hanging="360"/>
      </w:pPr>
      <w:rPr>
        <w:rFonts w:hint="default"/>
      </w:rPr>
    </w:lvl>
    <w:lvl w:ilvl="1" w:tplc="A664BC48">
      <w:start w:val="1"/>
      <w:numFmt w:val="lowerLetter"/>
      <w:lvlText w:val="%2."/>
      <w:lvlJc w:val="left"/>
      <w:pPr>
        <w:ind w:left="1440" w:hanging="360"/>
      </w:pPr>
    </w:lvl>
    <w:lvl w:ilvl="2" w:tplc="CA4EC91A">
      <w:start w:val="1"/>
      <w:numFmt w:val="lowerRoman"/>
      <w:lvlText w:val="%3."/>
      <w:lvlJc w:val="right"/>
      <w:pPr>
        <w:ind w:left="2160" w:hanging="180"/>
      </w:pPr>
    </w:lvl>
    <w:lvl w:ilvl="3" w:tplc="6470AC72">
      <w:start w:val="1"/>
      <w:numFmt w:val="decimal"/>
      <w:lvlText w:val="%4."/>
      <w:lvlJc w:val="left"/>
      <w:pPr>
        <w:ind w:left="2880" w:hanging="360"/>
      </w:pPr>
    </w:lvl>
    <w:lvl w:ilvl="4" w:tplc="068CA5BC">
      <w:start w:val="1"/>
      <w:numFmt w:val="lowerLetter"/>
      <w:lvlText w:val="%5."/>
      <w:lvlJc w:val="left"/>
      <w:pPr>
        <w:ind w:left="3600" w:hanging="360"/>
      </w:pPr>
    </w:lvl>
    <w:lvl w:ilvl="5" w:tplc="CB7E2CC6" w:tentative="1">
      <w:start w:val="1"/>
      <w:numFmt w:val="lowerRoman"/>
      <w:lvlText w:val="%6."/>
      <w:lvlJc w:val="right"/>
      <w:pPr>
        <w:ind w:left="4320" w:hanging="180"/>
      </w:pPr>
    </w:lvl>
    <w:lvl w:ilvl="6" w:tplc="FC5CD73E" w:tentative="1">
      <w:start w:val="1"/>
      <w:numFmt w:val="decimal"/>
      <w:lvlText w:val="%7."/>
      <w:lvlJc w:val="left"/>
      <w:pPr>
        <w:ind w:left="5040" w:hanging="360"/>
      </w:pPr>
    </w:lvl>
    <w:lvl w:ilvl="7" w:tplc="EFAC42BE" w:tentative="1">
      <w:start w:val="1"/>
      <w:numFmt w:val="lowerLetter"/>
      <w:lvlText w:val="%8."/>
      <w:lvlJc w:val="left"/>
      <w:pPr>
        <w:ind w:left="5760" w:hanging="360"/>
      </w:pPr>
    </w:lvl>
    <w:lvl w:ilvl="8" w:tplc="E3CE0860"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FD86C220">
      <w:start w:val="1"/>
      <w:numFmt w:val="lowerLetter"/>
      <w:lvlText w:val="(%1)"/>
      <w:lvlJc w:val="left"/>
      <w:pPr>
        <w:ind w:left="360" w:hanging="360"/>
      </w:pPr>
      <w:rPr>
        <w:rFonts w:hint="default"/>
      </w:rPr>
    </w:lvl>
    <w:lvl w:ilvl="1" w:tplc="B81CB2F2">
      <w:start w:val="1"/>
      <w:numFmt w:val="lowerLetter"/>
      <w:lvlText w:val="%2."/>
      <w:lvlJc w:val="left"/>
      <w:pPr>
        <w:ind w:left="1080" w:hanging="360"/>
      </w:pPr>
    </w:lvl>
    <w:lvl w:ilvl="2" w:tplc="6292E4A4">
      <w:start w:val="1"/>
      <w:numFmt w:val="lowerRoman"/>
      <w:lvlText w:val="%3."/>
      <w:lvlJc w:val="right"/>
      <w:pPr>
        <w:ind w:left="1800" w:hanging="180"/>
      </w:pPr>
    </w:lvl>
    <w:lvl w:ilvl="3" w:tplc="F6A6D266">
      <w:start w:val="1"/>
      <w:numFmt w:val="decimal"/>
      <w:lvlText w:val="%4."/>
      <w:lvlJc w:val="left"/>
      <w:pPr>
        <w:ind w:left="2520" w:hanging="360"/>
      </w:pPr>
    </w:lvl>
    <w:lvl w:ilvl="4" w:tplc="31CCD34E">
      <w:start w:val="1"/>
      <w:numFmt w:val="lowerLetter"/>
      <w:lvlText w:val="%5."/>
      <w:lvlJc w:val="left"/>
      <w:pPr>
        <w:ind w:left="3240" w:hanging="360"/>
      </w:pPr>
    </w:lvl>
    <w:lvl w:ilvl="5" w:tplc="1284B0F8">
      <w:start w:val="1"/>
      <w:numFmt w:val="lowerRoman"/>
      <w:lvlText w:val="%6."/>
      <w:lvlJc w:val="right"/>
      <w:pPr>
        <w:ind w:left="3960" w:hanging="180"/>
      </w:pPr>
    </w:lvl>
    <w:lvl w:ilvl="6" w:tplc="B6DA56D4" w:tentative="1">
      <w:start w:val="1"/>
      <w:numFmt w:val="decimal"/>
      <w:lvlText w:val="%7."/>
      <w:lvlJc w:val="left"/>
      <w:pPr>
        <w:ind w:left="4680" w:hanging="360"/>
      </w:pPr>
    </w:lvl>
    <w:lvl w:ilvl="7" w:tplc="8AD6D140" w:tentative="1">
      <w:start w:val="1"/>
      <w:numFmt w:val="lowerLetter"/>
      <w:lvlText w:val="%8."/>
      <w:lvlJc w:val="left"/>
      <w:pPr>
        <w:ind w:left="5400" w:hanging="360"/>
      </w:pPr>
    </w:lvl>
    <w:lvl w:ilvl="8" w:tplc="10B43AAA"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1EECB832">
      <w:start w:val="1"/>
      <w:numFmt w:val="decimal"/>
      <w:lvlText w:val="(%1)"/>
      <w:lvlJc w:val="left"/>
      <w:pPr>
        <w:ind w:left="720" w:hanging="360"/>
      </w:pPr>
      <w:rPr>
        <w:rFonts w:hint="default"/>
        <w:b/>
        <w:bCs/>
      </w:rPr>
    </w:lvl>
    <w:lvl w:ilvl="1" w:tplc="DCB0F7B8" w:tentative="1">
      <w:start w:val="1"/>
      <w:numFmt w:val="lowerLetter"/>
      <w:lvlText w:val="%2."/>
      <w:lvlJc w:val="left"/>
      <w:pPr>
        <w:ind w:left="1440" w:hanging="360"/>
      </w:pPr>
    </w:lvl>
    <w:lvl w:ilvl="2" w:tplc="E9305C8A" w:tentative="1">
      <w:start w:val="1"/>
      <w:numFmt w:val="lowerRoman"/>
      <w:lvlText w:val="%3."/>
      <w:lvlJc w:val="right"/>
      <w:pPr>
        <w:ind w:left="2160" w:hanging="180"/>
      </w:pPr>
    </w:lvl>
    <w:lvl w:ilvl="3" w:tplc="A7B2FD46" w:tentative="1">
      <w:start w:val="1"/>
      <w:numFmt w:val="decimal"/>
      <w:lvlText w:val="%4."/>
      <w:lvlJc w:val="left"/>
      <w:pPr>
        <w:ind w:left="2880" w:hanging="360"/>
      </w:pPr>
    </w:lvl>
    <w:lvl w:ilvl="4" w:tplc="EFE60578" w:tentative="1">
      <w:start w:val="1"/>
      <w:numFmt w:val="lowerLetter"/>
      <w:lvlText w:val="%5."/>
      <w:lvlJc w:val="left"/>
      <w:pPr>
        <w:ind w:left="3600" w:hanging="360"/>
      </w:pPr>
    </w:lvl>
    <w:lvl w:ilvl="5" w:tplc="3E7CA55C" w:tentative="1">
      <w:start w:val="1"/>
      <w:numFmt w:val="lowerRoman"/>
      <w:lvlText w:val="%6."/>
      <w:lvlJc w:val="right"/>
      <w:pPr>
        <w:ind w:left="4320" w:hanging="180"/>
      </w:pPr>
    </w:lvl>
    <w:lvl w:ilvl="6" w:tplc="3796D012" w:tentative="1">
      <w:start w:val="1"/>
      <w:numFmt w:val="decimal"/>
      <w:lvlText w:val="%7."/>
      <w:lvlJc w:val="left"/>
      <w:pPr>
        <w:ind w:left="5040" w:hanging="360"/>
      </w:pPr>
    </w:lvl>
    <w:lvl w:ilvl="7" w:tplc="FFF29B5C" w:tentative="1">
      <w:start w:val="1"/>
      <w:numFmt w:val="lowerLetter"/>
      <w:lvlText w:val="%8."/>
      <w:lvlJc w:val="left"/>
      <w:pPr>
        <w:ind w:left="5760" w:hanging="360"/>
      </w:pPr>
    </w:lvl>
    <w:lvl w:ilvl="8" w:tplc="7F101CE2"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683C2E40">
      <w:start w:val="1"/>
      <w:numFmt w:val="decimal"/>
      <w:lvlText w:val="(%1)"/>
      <w:lvlJc w:val="left"/>
      <w:pPr>
        <w:ind w:left="720" w:hanging="360"/>
      </w:pPr>
      <w:rPr>
        <w:rFonts w:hint="default"/>
      </w:rPr>
    </w:lvl>
    <w:lvl w:ilvl="1" w:tplc="C1A0A724">
      <w:start w:val="1"/>
      <w:numFmt w:val="lowerLetter"/>
      <w:lvlText w:val="%2."/>
      <w:lvlJc w:val="left"/>
      <w:pPr>
        <w:ind w:left="1440" w:hanging="360"/>
      </w:pPr>
    </w:lvl>
    <w:lvl w:ilvl="2" w:tplc="AA66BE10">
      <w:start w:val="1"/>
      <w:numFmt w:val="lowerRoman"/>
      <w:lvlText w:val="%3."/>
      <w:lvlJc w:val="right"/>
      <w:pPr>
        <w:ind w:left="2160" w:hanging="180"/>
      </w:pPr>
    </w:lvl>
    <w:lvl w:ilvl="3" w:tplc="F712EF20">
      <w:start w:val="1"/>
      <w:numFmt w:val="decimal"/>
      <w:lvlText w:val="%4."/>
      <w:lvlJc w:val="left"/>
      <w:pPr>
        <w:ind w:left="2880" w:hanging="360"/>
      </w:pPr>
    </w:lvl>
    <w:lvl w:ilvl="4" w:tplc="567059D2">
      <w:start w:val="1"/>
      <w:numFmt w:val="lowerLetter"/>
      <w:lvlText w:val="%5."/>
      <w:lvlJc w:val="left"/>
      <w:pPr>
        <w:ind w:left="3600" w:hanging="360"/>
      </w:pPr>
    </w:lvl>
    <w:lvl w:ilvl="5" w:tplc="50DC56B0" w:tentative="1">
      <w:start w:val="1"/>
      <w:numFmt w:val="lowerRoman"/>
      <w:lvlText w:val="%6."/>
      <w:lvlJc w:val="right"/>
      <w:pPr>
        <w:ind w:left="4320" w:hanging="180"/>
      </w:pPr>
    </w:lvl>
    <w:lvl w:ilvl="6" w:tplc="1DF24E6E" w:tentative="1">
      <w:start w:val="1"/>
      <w:numFmt w:val="decimal"/>
      <w:lvlText w:val="%7."/>
      <w:lvlJc w:val="left"/>
      <w:pPr>
        <w:ind w:left="5040" w:hanging="360"/>
      </w:pPr>
    </w:lvl>
    <w:lvl w:ilvl="7" w:tplc="3810071E" w:tentative="1">
      <w:start w:val="1"/>
      <w:numFmt w:val="lowerLetter"/>
      <w:lvlText w:val="%8."/>
      <w:lvlJc w:val="left"/>
      <w:pPr>
        <w:ind w:left="5760" w:hanging="360"/>
      </w:pPr>
    </w:lvl>
    <w:lvl w:ilvl="8" w:tplc="431E35E6"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6BD680F4">
      <w:start w:val="1"/>
      <w:numFmt w:val="bullet"/>
      <w:lvlText w:val=""/>
      <w:lvlJc w:val="left"/>
      <w:pPr>
        <w:ind w:left="762" w:hanging="360"/>
      </w:pPr>
      <w:rPr>
        <w:rFonts w:ascii="Symbol" w:hAnsi="Symbol" w:hint="default"/>
      </w:rPr>
    </w:lvl>
    <w:lvl w:ilvl="1" w:tplc="B20AB1C0" w:tentative="1">
      <w:start w:val="1"/>
      <w:numFmt w:val="bullet"/>
      <w:lvlText w:val="o"/>
      <w:lvlJc w:val="left"/>
      <w:pPr>
        <w:ind w:left="1482" w:hanging="360"/>
      </w:pPr>
      <w:rPr>
        <w:rFonts w:ascii="Courier New" w:hAnsi="Courier New" w:cs="Courier New" w:hint="default"/>
      </w:rPr>
    </w:lvl>
    <w:lvl w:ilvl="2" w:tplc="9B2C9116" w:tentative="1">
      <w:start w:val="1"/>
      <w:numFmt w:val="bullet"/>
      <w:lvlText w:val=""/>
      <w:lvlJc w:val="left"/>
      <w:pPr>
        <w:ind w:left="2202" w:hanging="360"/>
      </w:pPr>
      <w:rPr>
        <w:rFonts w:ascii="Wingdings" w:hAnsi="Wingdings" w:hint="default"/>
      </w:rPr>
    </w:lvl>
    <w:lvl w:ilvl="3" w:tplc="80D87044" w:tentative="1">
      <w:start w:val="1"/>
      <w:numFmt w:val="bullet"/>
      <w:lvlText w:val=""/>
      <w:lvlJc w:val="left"/>
      <w:pPr>
        <w:ind w:left="2922" w:hanging="360"/>
      </w:pPr>
      <w:rPr>
        <w:rFonts w:ascii="Symbol" w:hAnsi="Symbol" w:hint="default"/>
      </w:rPr>
    </w:lvl>
    <w:lvl w:ilvl="4" w:tplc="7F240B90" w:tentative="1">
      <w:start w:val="1"/>
      <w:numFmt w:val="bullet"/>
      <w:lvlText w:val="o"/>
      <w:lvlJc w:val="left"/>
      <w:pPr>
        <w:ind w:left="3642" w:hanging="360"/>
      </w:pPr>
      <w:rPr>
        <w:rFonts w:ascii="Courier New" w:hAnsi="Courier New" w:cs="Courier New" w:hint="default"/>
      </w:rPr>
    </w:lvl>
    <w:lvl w:ilvl="5" w:tplc="F5E01F18" w:tentative="1">
      <w:start w:val="1"/>
      <w:numFmt w:val="bullet"/>
      <w:lvlText w:val=""/>
      <w:lvlJc w:val="left"/>
      <w:pPr>
        <w:ind w:left="4362" w:hanging="360"/>
      </w:pPr>
      <w:rPr>
        <w:rFonts w:ascii="Wingdings" w:hAnsi="Wingdings" w:hint="default"/>
      </w:rPr>
    </w:lvl>
    <w:lvl w:ilvl="6" w:tplc="1D547B86" w:tentative="1">
      <w:start w:val="1"/>
      <w:numFmt w:val="bullet"/>
      <w:lvlText w:val=""/>
      <w:lvlJc w:val="left"/>
      <w:pPr>
        <w:ind w:left="5082" w:hanging="360"/>
      </w:pPr>
      <w:rPr>
        <w:rFonts w:ascii="Symbol" w:hAnsi="Symbol" w:hint="default"/>
      </w:rPr>
    </w:lvl>
    <w:lvl w:ilvl="7" w:tplc="4FA00BB0" w:tentative="1">
      <w:start w:val="1"/>
      <w:numFmt w:val="bullet"/>
      <w:lvlText w:val="o"/>
      <w:lvlJc w:val="left"/>
      <w:pPr>
        <w:ind w:left="5802" w:hanging="360"/>
      </w:pPr>
      <w:rPr>
        <w:rFonts w:ascii="Courier New" w:hAnsi="Courier New" w:cs="Courier New" w:hint="default"/>
      </w:rPr>
    </w:lvl>
    <w:lvl w:ilvl="8" w:tplc="DF26426E" w:tentative="1">
      <w:start w:val="1"/>
      <w:numFmt w:val="bullet"/>
      <w:lvlText w:val=""/>
      <w:lvlJc w:val="left"/>
      <w:pPr>
        <w:ind w:left="6522" w:hanging="360"/>
      </w:pPr>
      <w:rPr>
        <w:rFonts w:ascii="Wingdings" w:hAnsi="Wingdings" w:hint="default"/>
      </w:rPr>
    </w:lvl>
  </w:abstractNum>
  <w:num w:numId="1">
    <w:abstractNumId w:val="6"/>
  </w:num>
  <w:num w:numId="2">
    <w:abstractNumId w:val="6"/>
  </w:num>
  <w:num w:numId="3">
    <w:abstractNumId w:val="7"/>
  </w:num>
  <w:num w:numId="4">
    <w:abstractNumId w:val="11"/>
  </w:num>
  <w:num w:numId="5">
    <w:abstractNumId w:val="8"/>
  </w:num>
  <w:num w:numId="6">
    <w:abstractNumId w:val="6"/>
  </w:num>
  <w:num w:numId="7">
    <w:abstractNumId w:val="6"/>
  </w:num>
  <w:num w:numId="8">
    <w:abstractNumId w:val="6"/>
  </w:num>
  <w:num w:numId="9">
    <w:abstractNumId w:val="12"/>
  </w:num>
  <w:num w:numId="10">
    <w:abstractNumId w:val="6"/>
  </w:num>
  <w:num w:numId="11">
    <w:abstractNumId w:val="2"/>
  </w:num>
  <w:num w:numId="12">
    <w:abstractNumId w:val="4"/>
  </w:num>
  <w:num w:numId="13">
    <w:abstractNumId w:val="13"/>
  </w:num>
  <w:num w:numId="14">
    <w:abstractNumId w:val="9"/>
  </w:num>
  <w:num w:numId="15">
    <w:abstractNumId w:val="10"/>
  </w:num>
  <w:num w:numId="16">
    <w:abstractNumId w:val="6"/>
  </w:num>
  <w:num w:numId="17">
    <w:abstractNumId w:val="0"/>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vkk.gov.tr/Icerik/2025/Iletisim" TargetMode="External"/><Relationship Id="rId21" Type="http://schemas.openxmlformats.org/officeDocument/2006/relationships/hyperlink" Target="https://www.uscis.gov/i-9-central/complete-correct-form-i-9/retention-and-storage" TargetMode="External"/><Relationship Id="rId42" Type="http://schemas.openxmlformats.org/officeDocument/2006/relationships/hyperlink" Target="https://www.gegevensbeschermingsautoriteit.be/" TargetMode="External"/><Relationship Id="rId63" Type="http://schemas.openxmlformats.org/officeDocument/2006/relationships/hyperlink" Target="https://www.mps.gov.cn/" TargetMode="External"/><Relationship Id="rId84" Type="http://schemas.openxmlformats.org/officeDocument/2006/relationships/hyperlink" Target="mailto:protocollo@gpdp.it" TargetMode="External"/><Relationship Id="rId16" Type="http://schemas.openxmlformats.org/officeDocument/2006/relationships/hyperlink" Target="https://www.howmetdirect.com/" TargetMode="External"/><Relationship Id="rId107" Type="http://schemas.openxmlformats.org/officeDocument/2006/relationships/hyperlink" Target="http://www.fsc.go.kr/eng/index" TargetMode="External"/><Relationship Id="rId11" Type="http://schemas.openxmlformats.org/officeDocument/2006/relationships/hyperlink" Target="https://www.howmet.com/privacy/?cn=y" TargetMode="External"/><Relationship Id="rId32" Type="http://schemas.openxmlformats.org/officeDocument/2006/relationships/hyperlink" Target="https://eur-lex.europa.eu/legal-content/en/TXT/HTML/?uri=CELEX:32016R0679" TargetMode="External"/><Relationship Id="rId37" Type="http://schemas.openxmlformats.org/officeDocument/2006/relationships/hyperlink" Target="https://www.dsb.gv.at/" TargetMode="External"/><Relationship Id="rId53" Type="http://schemas.openxmlformats.org/officeDocument/2006/relationships/hyperlink" Target="https://www.cai.gouv.qc.ca/" TargetMode="External"/><Relationship Id="rId58" Type="http://schemas.openxmlformats.org/officeDocument/2006/relationships/hyperlink" Target="http://www.cac.gov.cn/zrxx/A0918index_1.htm" TargetMode="External"/><Relationship Id="rId74" Type="http://schemas.openxmlformats.org/officeDocument/2006/relationships/hyperlink" Target="https://www.bfdi.bund.de/EN/Service/Kontakt/contact_node.html" TargetMode="External"/><Relationship Id="rId79" Type="http://schemas.openxmlformats.org/officeDocument/2006/relationships/hyperlink" Target="https://naih.hu/about-the-authority" TargetMode="External"/><Relationship Id="rId102" Type="http://schemas.openxmlformats.org/officeDocument/2006/relationships/hyperlink" Target="https://inforegulator.org.za/contact-us/" TargetMode="External"/><Relationship Id="rId123" Type="http://schemas.openxmlformats.org/officeDocument/2006/relationships/hyperlink" Target="mailto:OCRPrivacy@hhs.gov" TargetMode="External"/><Relationship Id="rId128" Type="http://schemas.openxmlformats.org/officeDocument/2006/relationships/hyperlink" Target="http://www.uscib.org/" TargetMode="External"/><Relationship Id="rId5" Type="http://schemas.openxmlformats.org/officeDocument/2006/relationships/styles" Target="styles.xml"/><Relationship Id="rId90" Type="http://schemas.openxmlformats.org/officeDocument/2006/relationships/hyperlink" Target="https://home.inai.org.mx/" TargetMode="External"/><Relationship Id="rId95" Type="http://schemas.openxmlformats.org/officeDocument/2006/relationships/hyperlink" Target="http://www.cndp.ma/fr/contact.html" TargetMode="External"/><Relationship Id="rId22" Type="http://schemas.openxmlformats.org/officeDocument/2006/relationships/hyperlink" Target="https://www.howmet.com/privacy/dsr" TargetMode="External"/><Relationship Id="rId27" Type="http://schemas.openxmlformats.org/officeDocument/2006/relationships/hyperlink" Target="https://ico.org.uk/for-organisations/uk-gdpr-guidance-and-resources/international-transfers/international-data-transfer-agreement-and-guidance/" TargetMode="External"/><Relationship Id="rId43" Type="http://schemas.openxmlformats.org/officeDocument/2006/relationships/hyperlink" Target="https://www.datenschutzbehorde.be/" TargetMode="External"/><Relationship Id="rId48" Type="http://schemas.openxmlformats.org/officeDocument/2006/relationships/hyperlink" Target="mailto:anpd@anpd.gov.br" TargetMode="External"/><Relationship Id="rId64" Type="http://schemas.openxmlformats.org/officeDocument/2006/relationships/hyperlink" Target="http://www.uoou.cz/" TargetMode="External"/><Relationship Id="rId69" Type="http://schemas.openxmlformats.org/officeDocument/2006/relationships/hyperlink" Target="https://www.cnil.fr/en/home" TargetMode="External"/><Relationship Id="rId113" Type="http://schemas.openxmlformats.org/officeDocument/2006/relationships/hyperlink" Target="https://www.edoeb.admin.ch/edoeb/en/home.html" TargetMode="External"/><Relationship Id="rId118" Type="http://schemas.openxmlformats.org/officeDocument/2006/relationships/hyperlink" Target="https://ico.org.uk/" TargetMode="External"/><Relationship Id="rId134" Type="http://schemas.openxmlformats.org/officeDocument/2006/relationships/footer" Target="footer3.xml"/><Relationship Id="rId80" Type="http://schemas.openxmlformats.org/officeDocument/2006/relationships/hyperlink" Target="mailto:ugyfelszolgalat@naih.hu" TargetMode="External"/><Relationship Id="rId85" Type="http://schemas.openxmlformats.org/officeDocument/2006/relationships/hyperlink" Target="mailto:urp@gpdp.it" TargetMode="External"/><Relationship Id="rId12" Type="http://schemas.openxmlformats.org/officeDocument/2006/relationships/hyperlink" Target="https://www.howmet.com/locations/" TargetMode="External"/><Relationship Id="rId17" Type="http://schemas.openxmlformats.org/officeDocument/2006/relationships/hyperlink" Target="https://www.howmet.com/locations/" TargetMode="External"/><Relationship Id="rId33" Type="http://schemas.openxmlformats.org/officeDocument/2006/relationships/hyperlink" Target="https://leginfo.legislature.ca.gov/faces/codes_displaySection.xhtml?lawCode=CIV&amp;sectionNum=1798.110." TargetMode="External"/><Relationship Id="rId38" Type="http://schemas.openxmlformats.org/officeDocument/2006/relationships/hyperlink" Target="https://www.data-protection-authority.gv.at/" TargetMode="External"/><Relationship Id="rId59" Type="http://schemas.openxmlformats.org/officeDocument/2006/relationships/hyperlink" Target="http://www.cac.gov.cn/" TargetMode="External"/><Relationship Id="rId103" Type="http://schemas.openxmlformats.org/officeDocument/2006/relationships/hyperlink" Target="https://www.pipc.go.kr/np/" TargetMode="External"/><Relationship Id="rId108" Type="http://schemas.openxmlformats.org/officeDocument/2006/relationships/hyperlink" Target="mailto:fsc.ifd@korea.kr" TargetMode="External"/><Relationship Id="rId124" Type="http://schemas.openxmlformats.org/officeDocument/2006/relationships/hyperlink" Target="https://www.hhs.gov/ocr/about-us/contact-us/index.html" TargetMode="External"/><Relationship Id="rId129" Type="http://schemas.openxmlformats.org/officeDocument/2006/relationships/header" Target="header1.xml"/><Relationship Id="rId54" Type="http://schemas.openxmlformats.org/officeDocument/2006/relationships/hyperlink" Target="https://www.cai.gouv.qc.ca/english/" TargetMode="External"/><Relationship Id="rId70" Type="http://schemas.openxmlformats.org/officeDocument/2006/relationships/hyperlink" Target="https://www.cnil.fr/en/contact-us" TargetMode="External"/><Relationship Id="rId75" Type="http://schemas.openxmlformats.org/officeDocument/2006/relationships/hyperlink" Target="http://www.pcpd.org.hk/" TargetMode="External"/><Relationship Id="rId91" Type="http://schemas.openxmlformats.org/officeDocument/2006/relationships/hyperlink" Target="mailto:atencion@inai.org.mx" TargetMode="External"/><Relationship Id="rId96" Type="http://schemas.openxmlformats.org/officeDocument/2006/relationships/hyperlink" Target="https://autoriteitpersoonsgegevens.n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owmet.com/integrity-line/" TargetMode="External"/><Relationship Id="rId28" Type="http://schemas.openxmlformats.org/officeDocument/2006/relationships/hyperlink" Target="https://urldefense.us/v3/__https:/www.dataprivacyframework.gov/__;!!FC7L1AR895MIFy38!4V5JJlB7YVnZjbnidDkrlHBgsTEAO9Va1HGSrvod3gYcoEjw-Tu4H9f2gZRwzo05qtIcYKmiGe5R_Ymj-s68fm8HkfxV$" TargetMode="External"/><Relationship Id="rId49" Type="http://schemas.openxmlformats.org/officeDocument/2006/relationships/hyperlink" Target="https://www.gov.br/anpd/pt-br/canais_atendimento/contact-info" TargetMode="External"/><Relationship Id="rId114" Type="http://schemas.openxmlformats.org/officeDocument/2006/relationships/hyperlink" Target="https://www.edoeb.admin.ch/edoeb/en/home/the-fdpic/contact.html" TargetMode="External"/><Relationship Id="rId119" Type="http://schemas.openxmlformats.org/officeDocument/2006/relationships/hyperlink" Target="https://ico.org.uk/global/contact-us/" TargetMode="External"/><Relationship Id="rId44" Type="http://schemas.openxmlformats.org/officeDocument/2006/relationships/hyperlink" Target="https://www.autoriteprotectiondonnees.be/" TargetMode="External"/><Relationship Id="rId60" Type="http://schemas.openxmlformats.org/officeDocument/2006/relationships/hyperlink" Target="http://www.miit.gov.cn/" TargetMode="External"/><Relationship Id="rId65" Type="http://schemas.openxmlformats.org/officeDocument/2006/relationships/hyperlink" Target="https://www.uoou.cz/en/" TargetMode="External"/><Relationship Id="rId81" Type="http://schemas.openxmlformats.org/officeDocument/2006/relationships/hyperlink" Target="https://naih.hu/ugyfelszolgalat-kapcsolat" TargetMode="External"/><Relationship Id="rId86" Type="http://schemas.openxmlformats.org/officeDocument/2006/relationships/hyperlink" Target="http://www.garanteprivacy.it/web/guest/home_en" TargetMode="External"/><Relationship Id="rId130" Type="http://schemas.openxmlformats.org/officeDocument/2006/relationships/header" Target="header2.xml"/><Relationship Id="rId135" Type="http://schemas.openxmlformats.org/officeDocument/2006/relationships/fontTable" Target="fontTable.xml"/><Relationship Id="rId13" Type="http://schemas.openxmlformats.org/officeDocument/2006/relationships/hyperlink" Target="https://www.howmet.com/contact-investor-relations/" TargetMode="External"/><Relationship Id="rId18" Type="http://schemas.openxmlformats.org/officeDocument/2006/relationships/hyperlink" Target="https://www.howmet.com/locations/" TargetMode="External"/><Relationship Id="rId39" Type="http://schemas.openxmlformats.org/officeDocument/2006/relationships/hyperlink" Target="mailto:dsb@dsb.gv.at" TargetMode="External"/><Relationship Id="rId109" Type="http://schemas.openxmlformats.org/officeDocument/2006/relationships/hyperlink" Target="http://www.fsc.go.kr/eng/co010101" TargetMode="External"/><Relationship Id="rId34" Type="http://schemas.openxmlformats.org/officeDocument/2006/relationships/hyperlink" Target="http://www.oaic.gov.au/" TargetMode="External"/><Relationship Id="rId50" Type="http://schemas.openxmlformats.org/officeDocument/2006/relationships/hyperlink" Target="http://www.priv.gc.ca/" TargetMode="External"/><Relationship Id="rId55" Type="http://schemas.openxmlformats.org/officeDocument/2006/relationships/hyperlink" Target="mailto:cai.communications@cai.gouv.qc.ca" TargetMode="External"/><Relationship Id="rId76" Type="http://schemas.openxmlformats.org/officeDocument/2006/relationships/hyperlink" Target="mailto:communications@pcpd.org.hk" TargetMode="External"/><Relationship Id="rId97" Type="http://schemas.openxmlformats.org/officeDocument/2006/relationships/hyperlink" Target="https://autoriteitpersoonsgegevens.nl/en" TargetMode="External"/><Relationship Id="rId104" Type="http://schemas.openxmlformats.org/officeDocument/2006/relationships/hyperlink" Target="https://www.pipc.go.kr/eng/index.do" TargetMode="External"/><Relationship Id="rId120" Type="http://schemas.openxmlformats.org/officeDocument/2006/relationships/hyperlink" Target="http://www.ftc.gov/" TargetMode="External"/><Relationship Id="rId125" Type="http://schemas.openxmlformats.org/officeDocument/2006/relationships/hyperlink" Target="https://www.oag.ca.gov/privacy/ccpa" TargetMode="External"/><Relationship Id="rId7" Type="http://schemas.openxmlformats.org/officeDocument/2006/relationships/webSettings" Target="webSettings.xml"/><Relationship Id="rId71" Type="http://schemas.openxmlformats.org/officeDocument/2006/relationships/hyperlink" Target="https://www.bfdi.bund.de/DE/Home/home_node.html" TargetMode="External"/><Relationship Id="rId92" Type="http://schemas.openxmlformats.org/officeDocument/2006/relationships/hyperlink" Target="https://home.inai.org.mx/?page_id=3253" TargetMode="External"/><Relationship Id="rId2" Type="http://schemas.openxmlformats.org/officeDocument/2006/relationships/customXml" Target="../customXml/item2.xml"/><Relationship Id="rId29" Type="http://schemas.openxmlformats.org/officeDocument/2006/relationships/hyperlink" Target="mailto:privacy@howmet.com" TargetMode="External"/><Relationship Id="rId24" Type="http://schemas.openxmlformats.org/officeDocument/2006/relationships/hyperlink" Target="https://www.howmet.com/locations/" TargetMode="External"/><Relationship Id="rId40" Type="http://schemas.openxmlformats.org/officeDocument/2006/relationships/hyperlink" Target="https://www.data-protection-authority.gv.at/siteinfo/contact.html" TargetMode="External"/><Relationship Id="rId45" Type="http://schemas.openxmlformats.org/officeDocument/2006/relationships/hyperlink" Target="mailto:contact@apd-gba.be" TargetMode="External"/><Relationship Id="rId66" Type="http://schemas.openxmlformats.org/officeDocument/2006/relationships/hyperlink" Target="mailto:posta@uoou.cz" TargetMode="External"/><Relationship Id="rId87" Type="http://schemas.openxmlformats.org/officeDocument/2006/relationships/hyperlink" Target="http://www.ppc.go.jp/" TargetMode="External"/><Relationship Id="rId110" Type="http://schemas.openxmlformats.org/officeDocument/2006/relationships/hyperlink" Target="https://www.aepd.es/es" TargetMode="External"/><Relationship Id="rId115" Type="http://schemas.openxmlformats.org/officeDocument/2006/relationships/hyperlink" Target="http://www.kvkk.gov.tr/"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bzxx.miit.gov.cn/bzxx/appellate/main" TargetMode="External"/><Relationship Id="rId82" Type="http://schemas.openxmlformats.org/officeDocument/2006/relationships/hyperlink" Target="http://www.garanteprivacy.it/" TargetMode="External"/><Relationship Id="rId19" Type="http://schemas.openxmlformats.org/officeDocument/2006/relationships/hyperlink" Target="https://www.howmet.com/application/" TargetMode="External"/><Relationship Id="rId14" Type="http://schemas.openxmlformats.org/officeDocument/2006/relationships/hyperlink" Target="https://www.howmet.com/media-contacts/" TargetMode="External"/><Relationship Id="rId30" Type="http://schemas.openxmlformats.org/officeDocument/2006/relationships/hyperlink" Target="https://www.howmet.com/privacy/dsr/" TargetMode="External"/><Relationship Id="rId35" Type="http://schemas.openxmlformats.org/officeDocument/2006/relationships/hyperlink" Target="https://forms.business.gov.au/smartforms/servlet/SmartForm.html?formCode=APC_ENQ&amp;tmFormVersion" TargetMode="External"/><Relationship Id="rId56" Type="http://schemas.openxmlformats.org/officeDocument/2006/relationships/hyperlink" Target="https://www.cai.gouv.qc.ca/a-propos/nous-joindre/" TargetMode="External"/><Relationship Id="rId77" Type="http://schemas.openxmlformats.org/officeDocument/2006/relationships/hyperlink" Target="https://www.pcpd.org.hk/english/contact_us/contact_us.html" TargetMode="External"/><Relationship Id="rId100" Type="http://schemas.openxmlformats.org/officeDocument/2006/relationships/hyperlink" Target="https://go.gov.sg/pdpc-feedback" TargetMode="External"/><Relationship Id="rId105" Type="http://schemas.openxmlformats.org/officeDocument/2006/relationships/hyperlink" Target="https://www.pipc.go.kr/np/" TargetMode="External"/><Relationship Id="rId126" Type="http://schemas.openxmlformats.org/officeDocument/2006/relationships/hyperlink" Target="https://www.oag.ca.gov/contact" TargetMode="External"/><Relationship Id="rId8" Type="http://schemas.openxmlformats.org/officeDocument/2006/relationships/footnotes" Target="footnotes.xml"/><Relationship Id="rId51" Type="http://schemas.openxmlformats.org/officeDocument/2006/relationships/hyperlink" Target="https://services.priv.gc.ca/q-s/allez-go/eng/8b62761b-7100-4016-886c-0279a78670d6" TargetMode="External"/><Relationship Id="rId72" Type="http://schemas.openxmlformats.org/officeDocument/2006/relationships/hyperlink" Target="https://www.bfdi.bund.de/EN/Home/home_node.html" TargetMode="External"/><Relationship Id="rId93" Type="http://schemas.openxmlformats.org/officeDocument/2006/relationships/hyperlink" Target="http://www.cndp.ma/" TargetMode="External"/><Relationship Id="rId98" Type="http://schemas.openxmlformats.org/officeDocument/2006/relationships/hyperlink" Target="https://autoriteitpersoonsgegevens.nl/en/contact-dutch-dpa/contact-us" TargetMode="External"/><Relationship Id="rId121" Type="http://schemas.openxmlformats.org/officeDocument/2006/relationships/hyperlink" Target="https://www.ftc.gov/about-ftc/contact" TargetMode="External"/><Relationship Id="rId3" Type="http://schemas.openxmlformats.org/officeDocument/2006/relationships/customXml" Target="../customXml/item3.xml"/><Relationship Id="rId25" Type="http://schemas.openxmlformats.org/officeDocument/2006/relationships/hyperlink" Target="https://commission.europa.eu/publications/standard-contractual-clauses-international-transfers_en" TargetMode="External"/><Relationship Id="rId46" Type="http://schemas.openxmlformats.org/officeDocument/2006/relationships/hyperlink" Target="https://www.autoriteprotectiondonnees.be/professionnel/actions/contact" TargetMode="External"/><Relationship Id="rId67" Type="http://schemas.openxmlformats.org/officeDocument/2006/relationships/hyperlink" Target="https://www.uoou.cz/en/vismo/o_utvar.asp?id_org=200156&amp;id_u=10" TargetMode="External"/><Relationship Id="rId116" Type="http://schemas.openxmlformats.org/officeDocument/2006/relationships/hyperlink" Target="https://www.kvkk.gov.tr/en/" TargetMode="External"/><Relationship Id="rId20" Type="http://schemas.openxmlformats.org/officeDocument/2006/relationships/hyperlink" Target="https://www.uscis.gov/sites/default/files/document/forms/i-9.pdf" TargetMode="External"/><Relationship Id="rId41" Type="http://schemas.openxmlformats.org/officeDocument/2006/relationships/hyperlink" Target="https://www.dataprotectionauthority.be/" TargetMode="External"/><Relationship Id="rId62" Type="http://schemas.openxmlformats.org/officeDocument/2006/relationships/hyperlink" Target="https://www.mps.gov.cn/" TargetMode="External"/><Relationship Id="rId83" Type="http://schemas.openxmlformats.org/officeDocument/2006/relationships/hyperlink" Target="https://www.garanteprivacy.it/web/garante-privacy-en/home_en" TargetMode="External"/><Relationship Id="rId88" Type="http://schemas.openxmlformats.org/officeDocument/2006/relationships/hyperlink" Target="https://www.ppc.go.jp/en/index.html" TargetMode="External"/><Relationship Id="rId111" Type="http://schemas.openxmlformats.org/officeDocument/2006/relationships/hyperlink" Target="https://www.aepd.es/es/la-agencia/donde-encontrarnos" TargetMode="External"/><Relationship Id="rId132" Type="http://schemas.openxmlformats.org/officeDocument/2006/relationships/footer" Target="footer2.xml"/><Relationship Id="rId15" Type="http://schemas.openxmlformats.org/officeDocument/2006/relationships/hyperlink" Target="https://www.howmet.com/contact-ehs/" TargetMode="External"/><Relationship Id="rId36" Type="http://schemas.openxmlformats.org/officeDocument/2006/relationships/hyperlink" Target="https://www.oaic.gov.au/about-us/contact-us" TargetMode="External"/><Relationship Id="rId57" Type="http://schemas.openxmlformats.org/officeDocument/2006/relationships/hyperlink" Target="http://www.cac.gov.cn/" TargetMode="External"/><Relationship Id="rId106" Type="http://schemas.openxmlformats.org/officeDocument/2006/relationships/hyperlink" Target="http://www.fsc.go.kr/index" TargetMode="External"/><Relationship Id="rId127" Type="http://schemas.openxmlformats.org/officeDocument/2006/relationships/hyperlink" Target="mailto:privacy@howmet.com" TargetMode="External"/><Relationship Id="rId10" Type="http://schemas.openxmlformats.org/officeDocument/2006/relationships/hyperlink" Target="https://www.howmet.com/financial-releases/" TargetMode="External"/><Relationship Id="rId31" Type="http://schemas.openxmlformats.org/officeDocument/2006/relationships/hyperlink" Target="mailto:privacy@howmet.com" TargetMode="External"/><Relationship Id="rId52" Type="http://schemas.openxmlformats.org/officeDocument/2006/relationships/hyperlink" Target="https://www.priv.gc.ca/en/contact-the-opc/" TargetMode="External"/><Relationship Id="rId73" Type="http://schemas.openxmlformats.org/officeDocument/2006/relationships/hyperlink" Target="mailto:poststelle@bfdi.bund.de" TargetMode="External"/><Relationship Id="rId78" Type="http://schemas.openxmlformats.org/officeDocument/2006/relationships/hyperlink" Target="http://www.naih.hu/" TargetMode="External"/><Relationship Id="rId94" Type="http://schemas.openxmlformats.org/officeDocument/2006/relationships/hyperlink" Target="mailto:contact@cndp.ma" TargetMode="External"/><Relationship Id="rId99" Type="http://schemas.openxmlformats.org/officeDocument/2006/relationships/hyperlink" Target="https://www.pdpc.gov.sg/" TargetMode="External"/><Relationship Id="rId101" Type="http://schemas.openxmlformats.org/officeDocument/2006/relationships/hyperlink" Target="https://www.pdpc.gov.sg/Contact-Us" TargetMode="External"/><Relationship Id="rId122" Type="http://schemas.openxmlformats.org/officeDocument/2006/relationships/hyperlink" Target="https://www.hhs.gov/ocr/index.html"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ico.org.uk/for-organisations/uk-gdpr-guidance-and-resources/international-transfers/international-data-transfer-agreement-and-guidance/" TargetMode="External"/><Relationship Id="rId47" Type="http://schemas.openxmlformats.org/officeDocument/2006/relationships/hyperlink" Target="https://www.gov.br/anpd/pt-br" TargetMode="External"/><Relationship Id="rId68" Type="http://schemas.openxmlformats.org/officeDocument/2006/relationships/hyperlink" Target="https://www.cnil.fr/" TargetMode="External"/><Relationship Id="rId89" Type="http://schemas.openxmlformats.org/officeDocument/2006/relationships/hyperlink" Target="https://www.ppc.go.jp/en/contactus/" TargetMode="External"/><Relationship Id="rId112" Type="http://schemas.openxmlformats.org/officeDocument/2006/relationships/hyperlink" Target="https://www.edoeb.admin.ch/edoeb/de/home.html" TargetMode="External"/><Relationship Id="rId13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Props1.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910F-1E2D-474D-AA7A-43968911AF59}">
  <ds:schemaRefs>
    <ds:schemaRef ds:uri="http://schemas.microsoft.com/sharepoint/v3/contenttype/forms"/>
  </ds:schemaRefs>
</ds:datastoreItem>
</file>

<file path=customXml/itemProps3.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5246</Words>
  <Characters>29908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Author</cp:lastModifiedBy>
  <cp:revision>3</cp:revision>
  <dcterms:created xsi:type="dcterms:W3CDTF">2024-10-04T18:44:00Z</dcterms:created>
  <dcterms:modified xsi:type="dcterms:W3CDTF">2024-10-11T17:57:00Z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ies>
</file>