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en-US"/>
        </w:rPr>
      </w:pPr>
      <w:r>
        <w:rPr>
          <w:rFonts w:ascii="Calibri Light" w:eastAsia="Calibri Light" w:hAnsi="Calibri Light" w:cs="Calibri Light"/>
          <w:b/>
          <w:bCs/>
          <w:color w:val="2F5496"/>
          <w:sz w:val="32"/>
          <w:szCs w:val="32"/>
        </w:rPr>
        <w:t>HOWMET ADATVÉDELMI KÖZLEMÉNY</w:t>
      </w:r>
    </w:p>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rPr>
        <w:t>ÁLTALÁNOS SZABÁLYZAT</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rPr>
        <w:t>1. Bevezetés</w:t>
      </w:r>
    </w:p>
    <w:p>
      <w:pPr>
        <w:snapToGrid w:val="0"/>
        <w:spacing w:before="60" w:after="60" w:line="247" w:lineRule="auto"/>
        <w:jc w:val="both"/>
        <w:rPr>
          <w:rFonts w:asciiTheme="majorHAnsi" w:hAnsiTheme="majorHAnsi" w:cstheme="majorBidi"/>
          <w:sz w:val="18"/>
          <w:szCs w:val="18"/>
          <w:lang w:val="en-US"/>
        </w:rPr>
      </w:pPr>
      <w:r>
        <w:rPr>
          <w:rFonts w:ascii="Calibri Light" w:eastAsia="Calibri Light" w:hAnsi="Calibri Light" w:cs="Times New Roman"/>
          <w:sz w:val="18"/>
          <w:szCs w:val="18"/>
        </w:rPr>
        <w:t xml:space="preserve">A Howmet Aerospace nagy teljesítményű, fejlett mérnöki megoldásokat gyárt a repülőgépipari, védelmi és szállítási piacok számára. A Howmet Aerospace Inc., székhelye Pittsburghben (PA, USA) található, nemzetközi társvállalatai pedig (együttesen: „Howmet”, „mi” és „minket”) globális üzleti jelenléttel rendelkeznek.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t>Ez a következőket jelenti:</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rPr>
        <w:t>Mi termékek értékesítéséből, nem pedig az Ön adatainak értékesítéséből érünk el bevételt (</w:t>
      </w:r>
      <w:hyperlink r:id="rId10" w:history="1">
        <w:r>
          <w:rPr>
            <w:rFonts w:ascii="Calibri Light" w:eastAsia="Calibri Light" w:hAnsi="Calibri Light" w:cs="Calibri Light"/>
            <w:color w:val="0563C1"/>
            <w:sz w:val="18"/>
            <w:szCs w:val="18"/>
            <w:u w:val="single"/>
          </w:rPr>
          <w:t>további részletekért tekintse meg a pénzügyi eredményeinket</w:t>
        </w:r>
      </w:hyperlink>
      <w:r>
        <w:rPr>
          <w:rFonts w:ascii="Calibri Light" w:eastAsia="Calibri Light" w:hAnsi="Calibri Light" w:cs="Calibri Light"/>
          <w:color w:val="0563C1"/>
          <w:sz w:val="18"/>
          <w:szCs w:val="18"/>
        </w:rPr>
        <w:t xml:space="preserve"> </w:t>
      </w:r>
      <w:r>
        <w:rPr>
          <w:rFonts w:ascii="Calibri Light" w:eastAsia="Calibri Light" w:hAnsi="Calibri Light" w:cs="Calibri Light"/>
          <w:color w:val="auto"/>
          <w:sz w:val="18"/>
          <w:szCs w:val="18"/>
        </w:rPr>
        <w: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rPr>
        <w:t>Az Ön adatai valószínűleg az USA-ban kerülnek majd tárolásra, és/vagy USA állampolgárok férnek hozzá azokhoz.</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rPr>
        <w:t>Többféle adatvédelmi jogszabály és előírás vonatkozik ránk.</w:t>
      </w:r>
    </w:p>
    <w:p>
      <w:pPr>
        <w:snapToGrid w:val="0"/>
        <w:spacing w:before="60" w:after="60" w:line="247" w:lineRule="auto"/>
        <w:jc w:val="both"/>
        <w:rPr>
          <w:rFonts w:asciiTheme="majorHAnsi" w:hAnsiTheme="majorHAnsi" w:cstheme="majorHAnsi"/>
          <w:sz w:val="18"/>
          <w:szCs w:val="18"/>
          <w:lang w:val="en-US"/>
        </w:rPr>
      </w:pPr>
      <w:bookmarkStart w:id="0" w:name="OLE_LINK11"/>
      <w:r>
        <w:rPr>
          <w:rFonts w:ascii="Calibri Light" w:eastAsia="Calibri Light" w:hAnsi="Calibri Light" w:cs="Calibri Light"/>
          <w:sz w:val="18"/>
          <w:szCs w:val="18"/>
        </w:rPr>
        <w:t>Kérjük, vegye figyelembe, hogy azon információmennyiség, amelyet a Howmetnek az Ön adott üzleti tranzakcióban való kiszolgálása érdekében gyűjtenie kell, valószínűleg esetről esetre változik. Ha Ön úgy dönt, hogy nem ad meg bizonyos információkat, előfordulhat, hogy nem fogja tudni folytatni kiválasztott üzleti tevékenységét a Howmettel. Biztosíthatjuk, hogy mivel a biztonság és a feddhetetlenség alapvető értékeink közé tartozik, azokat az Ön adatainak kezelésére is alkalmazzuk, és elköt</w:t>
      </w:r>
      <w:bookmarkEnd w:id="0"/>
      <w:r>
        <w:rPr>
          <w:rFonts w:ascii="Calibri Light" w:eastAsia="Calibri Light" w:hAnsi="Calibri Light" w:cs="Calibri Light"/>
          <w:sz w:val="18"/>
          <w:szCs w:val="18"/>
        </w:rPr>
        <w:t>elezettek vagyunk adatainak a jelen Online adatvédelmi közlemény („Közlemény”) szerinti védelme iránt. A jelen Adatvédelmi közlemény vonatkozik a Howmet.com webhelyre és egyéb olyan külső Howmet webhelyekre, amelyek a jelen Közleményre mutató linket tartalmaznak (a továbbiakban: „Webhelyek”). A jelen Általános szabályzat szakaszban azokra a kérdésekre összpontosítunk, amelyek általában felmerülnek az Ön adataira vonatkozóan. A releváns országspecifikus különbségeket az alábbi szakaszokban találja.</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rPr>
        <w:t>Az adatvédelem áttekintése</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rPr>
        <w:t>Ha csak Webhelyeinket keresi fel</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rPr>
        <w:t>Cél:</w:t>
      </w:r>
      <w:r>
        <w:rPr>
          <w:rFonts w:ascii="Calibri Light" w:eastAsia="Calibri Light" w:hAnsi="Calibri Light" w:cs="Calibri Light"/>
          <w:sz w:val="18"/>
          <w:szCs w:val="18"/>
        </w:rPr>
        <w:t xml:space="preserve"> Webhelyeink használatára való rálátás megszerzése</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rPr>
        <w:t>Jogalap</w:t>
      </w:r>
      <w:r>
        <w:rPr>
          <w:rFonts w:ascii="Calibri Light" w:eastAsia="Calibri Light" w:hAnsi="Calibri Light" w:cs="Calibri Light"/>
          <w:sz w:val="18"/>
          <w:szCs w:val="18"/>
        </w:rPr>
        <w:t>: az Ön hozzájárulása</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Calibri Light" w:eastAsia="Calibri Light" w:hAnsi="Calibri Light" w:cs="Times New Roman"/>
          <w:sz w:val="18"/>
          <w:szCs w:val="18"/>
        </w:rPr>
        <w:t xml:space="preserve">Amikor Webhelyeinket használja, mi bizonyos információkat gyűjthetünk olyan technológiák használatával, mint például sütik, webszerver naplók, webjelzők és JavaScript. Ha további tájékoztatást szeretne kapni arra vonatkozóan, hogy miként gyűjtjük és használjuk fel ezeket az információkat, kérjük, tanulmányozza </w:t>
      </w:r>
      <w:hyperlink r:id="rId11">
        <w:r>
          <w:rPr>
            <w:rFonts w:ascii="Calibri Light" w:eastAsia="Calibri Light" w:hAnsi="Calibri Light" w:cs="Times New Roman"/>
            <w:color w:val="0563C1"/>
            <w:sz w:val="18"/>
            <w:szCs w:val="18"/>
            <w:u w:val="single"/>
          </w:rPr>
          <w:t>Sütikre vonatkozó szabályzatunkat</w:t>
        </w:r>
      </w:hyperlink>
      <w:r>
        <w:rPr>
          <w:rFonts w:ascii="Calibri Light" w:eastAsia="Calibri Light" w:hAnsi="Calibri Light" w:cs="Times New Roman"/>
          <w:sz w:val="18"/>
          <w:szCs w:val="18"/>
        </w:rPr>
        <w:t>.</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rPr>
        <w:t>Ha kapcsolatba lép velünk</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Calibri Light" w:eastAsia="Calibri Light" w:hAnsi="Calibri Light" w:cs="Times New Roman"/>
          <w:b/>
          <w:bCs/>
          <w:sz w:val="18"/>
          <w:szCs w:val="18"/>
        </w:rPr>
        <w:t>Cél:</w:t>
      </w:r>
      <w:r>
        <w:rPr>
          <w:rFonts w:ascii="Calibri Light" w:eastAsia="Calibri Light" w:hAnsi="Calibri Light" w:cs="Times New Roman"/>
          <w:sz w:val="18"/>
          <w:szCs w:val="18"/>
        </w:rPr>
        <w:t xml:space="preserve"> annak lehetővé tétele a Howmet számára, hogy szervezett módon válaszoljon az Ön kérdéseire, és igény szerint tájékoztatást nyújtson Önnek</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rPr>
        <w:t>Jogalap</w:t>
      </w:r>
      <w:r>
        <w:rPr>
          <w:rFonts w:ascii="Calibri Light" w:eastAsia="Calibri Light" w:hAnsi="Calibri Light" w:cs="Calibri Light"/>
          <w:sz w:val="18"/>
          <w:szCs w:val="18"/>
        </w:rPr>
        <w:t>: az Ön hozzájárulásának és a mi jogos érdekeinknek kombinációja</w:t>
      </w:r>
    </w:p>
    <w:tbl>
      <w:tblPr>
        <w:tblStyle w:val="TableGrid"/>
        <w:tblW w:w="0" w:type="auto"/>
        <w:tblLook w:val="04A0" w:firstRow="1" w:lastRow="0" w:firstColumn="1" w:lastColumn="0" w:noHBand="0" w:noVBand="1"/>
      </w:tblPr>
      <w:tblGrid>
        <w:gridCol w:w="1772"/>
        <w:gridCol w:w="3084"/>
        <w:gridCol w:w="1352"/>
        <w:gridCol w:w="1325"/>
        <w:gridCol w:w="1529"/>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Összefüggés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Bidi"/>
                <w:b/>
                <w:bCs/>
                <w:sz w:val="18"/>
                <w:szCs w:val="18"/>
              </w:rPr>
            </w:pPr>
            <w:r>
              <w:rPr>
                <w:rFonts w:ascii="Calibri Light" w:eastAsia="Calibri Light" w:hAnsi="Calibri Light" w:cs="Times New Roman"/>
                <w:b/>
                <w:bCs/>
                <w:sz w:val="18"/>
                <w:szCs w:val="18"/>
                <w:lang w:val="hu-HU"/>
              </w:rPr>
              <w:t>Howmet címzettek/kapcsolattartók</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Szolgáltatók</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Kezelt személyes adatok</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Adatmegőrzés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hu-HU"/>
              </w:rPr>
              <w:t xml:space="preserve">E-mail küldése vagy fogadása valamely @howmet.com </w:t>
            </w:r>
            <w:bookmarkStart w:id="1" w:name="OLE_LINK41"/>
            <w:r>
              <w:rPr>
                <w:rFonts w:ascii="Calibri Light" w:eastAsia="Calibri Light" w:hAnsi="Calibri Light" w:cs="Calibri Light"/>
                <w:bCs/>
                <w:sz w:val="18"/>
                <w:szCs w:val="18"/>
                <w:lang w:val="hu-HU"/>
              </w:rPr>
              <w:t>e-mail</w:t>
            </w:r>
            <w:bookmarkEnd w:id="1"/>
            <w:r>
              <w:rPr>
                <w:rFonts w:ascii="Calibri Light" w:eastAsia="Calibri Light" w:hAnsi="Calibri Light" w:cs="Calibri Light"/>
                <w:bCs/>
                <w:sz w:val="18"/>
                <w:szCs w:val="18"/>
                <w:lang w:val="hu-HU"/>
              </w:rPr>
              <w:t xml:space="preserve">-címre/-címről </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hu-HU"/>
              </w:rPr>
              <w:t>Kinek küldi az e-mailt, az e-mail feladója, illetve információbiztonság gyanús e-mailek esetén</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Microsoft (USA) és egy biztonságos e-mail átjáró szolgáltató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hu-HU"/>
              </w:rPr>
              <w:t>E-mail-cím, e-mail aláírás és az e-mail tartalma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sz w:val="18"/>
                <w:szCs w:val="18"/>
                <w:lang w:val="hu-HU"/>
              </w:rPr>
              <w:t>Alapértelmezés szerint 850 nap</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Kapcsolatfelvételi űrlap kitöltése és elküldése a Webhelyen a következőnek:</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 xml:space="preserve">Howmet </w:t>
            </w:r>
            <w:hyperlink r:id="rId12" w:history="1">
              <w:r>
                <w:rPr>
                  <w:rFonts w:ascii="Calibri Light" w:eastAsia="Calibri Light" w:hAnsi="Calibri Light" w:cs="Calibri Light"/>
                  <w:color w:val="0563C1"/>
                  <w:sz w:val="18"/>
                  <w:szCs w:val="18"/>
                  <w:u w:val="single"/>
                  <w:lang w:val="hu-HU"/>
                </w:rPr>
                <w:t>telephely</w:t>
              </w:r>
            </w:hyperlink>
            <w:r>
              <w:rPr>
                <w:rFonts w:ascii="Calibri Light" w:eastAsia="Calibri Light" w:hAnsi="Calibri Light" w:cs="Calibri Light"/>
                <w:sz w:val="18"/>
                <w:szCs w:val="18"/>
                <w:lang w:val="hu-HU"/>
              </w:rPr>
              <w:t xml:space="preserve"> képviselői és/vagy részlegei (pl. </w:t>
            </w:r>
            <w:hyperlink r:id="rId13" w:history="1">
              <w:r>
                <w:rPr>
                  <w:rFonts w:ascii="Calibri Light" w:eastAsia="Calibri Light" w:hAnsi="Calibri Light" w:cs="Calibri Light"/>
                  <w:color w:val="0563C1"/>
                  <w:sz w:val="18"/>
                  <w:szCs w:val="18"/>
                  <w:u w:val="single"/>
                  <w:lang w:val="hu-HU"/>
                </w:rPr>
                <w:t>Befektetői kapcsolatok</w:t>
              </w:r>
            </w:hyperlink>
            <w:r>
              <w:rPr>
                <w:rFonts w:ascii="Calibri Light" w:eastAsia="Calibri Light" w:hAnsi="Calibri Light" w:cs="Calibri Light"/>
                <w:color w:val="0563C1"/>
                <w:sz w:val="18"/>
                <w:szCs w:val="18"/>
                <w:lang w:val="hu-HU"/>
              </w:rPr>
              <w:t>,</w:t>
            </w:r>
            <w:r>
              <w:rPr>
                <w:rFonts w:ascii="Calibri Light" w:eastAsia="Calibri Light" w:hAnsi="Calibri Light" w:cs="Calibri Light"/>
                <w:sz w:val="18"/>
                <w:szCs w:val="18"/>
                <w:lang w:val="hu-HU"/>
              </w:rPr>
              <w:t xml:space="preserve"> </w:t>
            </w:r>
            <w:hyperlink r:id="rId14" w:history="1">
              <w:r>
                <w:rPr>
                  <w:rFonts w:ascii="Calibri Light" w:eastAsia="Calibri Light" w:hAnsi="Calibri Light" w:cs="Calibri Light"/>
                  <w:color w:val="0563C1"/>
                  <w:sz w:val="18"/>
                  <w:szCs w:val="18"/>
                  <w:u w:val="single"/>
                  <w:lang w:val="hu-HU"/>
                </w:rPr>
                <w:t>Sajtó</w:t>
              </w:r>
            </w:hyperlink>
            <w:r>
              <w:rPr>
                <w:rFonts w:ascii="Calibri Light" w:eastAsia="Calibri Light" w:hAnsi="Calibri Light" w:cs="Calibri Light"/>
                <w:color w:val="0563C1"/>
                <w:sz w:val="18"/>
                <w:szCs w:val="18"/>
                <w:lang w:val="hu-HU"/>
              </w:rPr>
              <w:t xml:space="preserve">, </w:t>
            </w:r>
            <w:hyperlink r:id="rId15" w:history="1">
              <w:r>
                <w:rPr>
                  <w:rFonts w:ascii="Calibri Light" w:eastAsia="Calibri Light" w:hAnsi="Calibri Light" w:cs="Calibri Light"/>
                  <w:color w:val="0563C1"/>
                  <w:sz w:val="18"/>
                  <w:szCs w:val="18"/>
                  <w:u w:val="single"/>
                  <w:lang w:val="hu-HU"/>
                </w:rPr>
                <w:t>Környezetvédelem, egészség és biztonság</w:t>
              </w:r>
            </w:hyperlink>
            <w:r>
              <w:rPr>
                <w:rFonts w:ascii="Calibri Light" w:eastAsia="Calibri Light" w:hAnsi="Calibri Light" w:cs="Calibri Light"/>
                <w:sz w:val="18"/>
                <w:szCs w:val="18"/>
                <w:lang w:val="hu-HU"/>
              </w:rPr>
              <w:t xml:space="preserve">, valamint </w:t>
            </w:r>
            <w:bookmarkStart w:id="2" w:name="OLE_LINK5"/>
            <w:r>
              <w:rPr>
                <w:rFonts w:ascii="Calibri Light" w:eastAsia="Calibri Light" w:hAnsi="Calibri Light" w:cs="Calibri Light"/>
                <w:sz w:val="18"/>
                <w:szCs w:val="18"/>
                <w:lang w:val="hu-HU"/>
              </w:rPr>
              <w:t>üzleti egység értékesítési részlege</w:t>
            </w:r>
            <w:bookmarkEnd w:id="2"/>
            <w:r>
              <w:rPr>
                <w:rFonts w:ascii="Calibri Light" w:eastAsia="Calibri Light" w:hAnsi="Calibri Light" w:cs="Calibri Light"/>
                <w:sz w:val="18"/>
                <w:szCs w:val="18"/>
                <w:lang w:val="hu-HU"/>
              </w:rPr>
              <w:t xml:space="preserve"> árajánlatokkal vagy értékesítési kérdésekkel kapcsolatban)</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Az Ön által megadott elérhetőségi adatok és az üzenete</w:t>
            </w:r>
          </w:p>
        </w:tc>
        <w:tc>
          <w:tcPr>
            <w:tcW w:w="0" w:type="auto"/>
            <w:vMerge/>
            <w:vAlign w:val="center"/>
          </w:tcPr>
          <w:p>
            <w:pPr>
              <w:snapToGrid w:val="0"/>
              <w:spacing w:before="60" w:after="60" w:line="247" w:lineRule="auto"/>
              <w:rPr>
                <w:rFonts w:asciiTheme="majorHAnsi" w:hAnsiTheme="majorHAnsi" w:cstheme="majorHAnsi"/>
                <w:sz w:val="18"/>
                <w:szCs w:val="18"/>
              </w:rPr>
            </w:pP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bookmarkStart w:id="3" w:name="OLE_LINK40"/>
            <w:r>
              <w:rPr>
                <w:rFonts w:ascii="Calibri Light" w:eastAsia="Calibri Light" w:hAnsi="Calibri Light" w:cs="Calibri Light"/>
                <w:sz w:val="18"/>
                <w:szCs w:val="18"/>
                <w:lang w:val="hu-HU"/>
              </w:rPr>
              <w:t>Howmet Fastening Systems</w:t>
            </w:r>
            <w:bookmarkEnd w:id="3"/>
            <w:r>
              <w:rPr>
                <w:rFonts w:ascii="Calibri Light" w:eastAsia="Calibri Light" w:hAnsi="Calibri Light" w:cs="Calibri Light"/>
                <w:sz w:val="18"/>
                <w:szCs w:val="18"/>
                <w:lang w:val="hu-HU"/>
              </w:rPr>
              <w:t xml:space="preserve"> telephelyek</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QuickBase (USA)</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Amíg nem kéri a kérdése törlését</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lang w:val="hu-HU"/>
              </w:rPr>
              <w:t>Howmet Wheel Systems telephelyek</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Salesforce (USA)</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Amíg le nem iratkozik, vagy nem kéri a kérdése törlését</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lastRenderedPageBreak/>
              <w:t>Feliratkozás e-mail értesítésekre</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Reachmail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4" w:name="OLE_LINK16"/>
            <w:r>
              <w:rPr>
                <w:rFonts w:ascii="Calibri Light" w:eastAsia="Calibri Light" w:hAnsi="Calibri Light" w:cs="Calibri Light"/>
                <w:sz w:val="18"/>
                <w:szCs w:val="18"/>
                <w:lang w:val="hu-HU"/>
              </w:rPr>
              <w:t>Utónév, vezetéknév, e-mail-cím</w:t>
            </w:r>
            <w:bookmarkEnd w:id="4"/>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Amíg le nem iratkozik</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5" w:name="OLE_LINK17"/>
            <w:r>
              <w:rPr>
                <w:rFonts w:ascii="Calibri Light" w:eastAsia="Calibri Light" w:hAnsi="Calibri Light" w:cs="Calibri Light"/>
                <w:sz w:val="18"/>
                <w:szCs w:val="18"/>
                <w:lang w:val="hu-HU"/>
              </w:rPr>
              <w:t>Kerék garancia igények</w:t>
            </w:r>
            <w:bookmarkEnd w:id="5"/>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Regionális flotta szolgáltató központ, minőségügy, értékesítés, IT támogató személyzet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Salesforce (USA), WordPress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hu-HU"/>
              </w:rPr>
              <w:t>Utónév, vezetéknév, e-mail-cím + az igény részletei</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hu-HU"/>
              </w:rPr>
              <w:t>10 év az igény beérkezésétől számítva</w:t>
            </w:r>
          </w:p>
        </w:tc>
      </w:tr>
    </w:tbl>
    <w:p>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rPr>
        <w:t>Ha Ön Howmet ügyfél vagy szállító</w:t>
      </w:r>
      <w:r>
        <w:rPr>
          <w:rFonts w:ascii="Calibri Light" w:eastAsia="Calibri Light" w:hAnsi="Calibri Light" w:cs="Calibri Light"/>
          <w:b/>
          <w:bCs/>
          <w:color w:val="2F5496"/>
        </w:rPr>
        <w:tab/>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rPr>
        <w:t>Cél</w:t>
      </w:r>
      <w:r>
        <w:rPr>
          <w:rFonts w:ascii="Calibri Light" w:eastAsia="Calibri Light" w:hAnsi="Calibri Light" w:cs="Calibri Light"/>
          <w:sz w:val="18"/>
          <w:szCs w:val="18"/>
        </w:rPr>
        <w:t>: annak lehetővé tétele a Howmet számára, hogy pontos ügyfél- és szállítói nyilvántartást vezessen, termékeit leszállítsa ügyfeleinek, megkapja az üzleti tevékenységéhez szükséges szolgáltatásokat, és kezelje a harmadik felekkel kapcsolatos kockázatokat</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rPr>
        <w:t>Jogalap</w:t>
      </w:r>
      <w:r>
        <w:rPr>
          <w:rFonts w:ascii="Calibri Light" w:eastAsia="Calibri Light" w:hAnsi="Calibri Light" w:cs="Calibri Light"/>
          <w:sz w:val="18"/>
          <w:szCs w:val="18"/>
        </w:rPr>
        <w:t xml:space="preserve">: </w:t>
      </w:r>
      <w:bookmarkStart w:id="6" w:name="OLE_LINK27"/>
      <w:r>
        <w:rPr>
          <w:rFonts w:ascii="Calibri Light" w:eastAsia="Calibri Light" w:hAnsi="Calibri Light" w:cs="Calibri Light"/>
          <w:sz w:val="18"/>
          <w:szCs w:val="18"/>
        </w:rPr>
        <w:t>jogos érdekek és jogi kötelezettségek kombinációja</w:t>
      </w:r>
      <w:bookmarkEnd w:id="6"/>
    </w:p>
    <w:tbl>
      <w:tblPr>
        <w:tblStyle w:val="TableGrid"/>
        <w:tblW w:w="0" w:type="auto"/>
        <w:tblLook w:val="04A0" w:firstRow="1" w:lastRow="0" w:firstColumn="1" w:lastColumn="0" w:noHBand="0" w:noVBand="1"/>
      </w:tblPr>
      <w:tblGrid>
        <w:gridCol w:w="1520"/>
        <w:gridCol w:w="2095"/>
        <w:gridCol w:w="1332"/>
        <w:gridCol w:w="2091"/>
        <w:gridCol w:w="2024"/>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Összefüggés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Howmet címzettek</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Szolgáltatók</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Kezelt személyes adatok</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Adatmegőrzés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Szállítói regisztráció</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Telephelyi és beszerzési képviselők (</w:t>
            </w:r>
            <w:bookmarkStart w:id="7" w:name="OLE_LINK42"/>
            <w:r>
              <w:rPr>
                <w:rFonts w:eastAsiaTheme="minorEastAsia"/>
              </w:rPr>
              <w:fldChar w:fldCharType="begin"/>
            </w:r>
            <w:r>
              <w:instrText>HYPERLINK "https://www.howmet.com/locations/"</w:instrText>
            </w:r>
            <w:r>
              <w:rPr>
                <w:rFonts w:eastAsiaTheme="minorEastAsia"/>
              </w:rPr>
              <w:fldChar w:fldCharType="separate"/>
            </w:r>
            <w:r>
              <w:rPr>
                <w:rFonts w:ascii="Calibri Light" w:eastAsia="Calibri Light" w:hAnsi="Calibri Light" w:cs="Calibri Light"/>
                <w:color w:val="0563C1"/>
                <w:sz w:val="18"/>
                <w:szCs w:val="18"/>
                <w:u w:val="single"/>
                <w:lang w:val="hu-HU"/>
              </w:rPr>
              <w:t>globálisan</w:t>
            </w:r>
            <w:r>
              <w:rPr>
                <w:rFonts w:ascii="Calibri Light" w:eastAsia="Calibri Light" w:hAnsi="Calibri Light" w:cs="Calibri Light"/>
                <w:color w:val="0563C1"/>
                <w:sz w:val="18"/>
                <w:szCs w:val="18"/>
                <w:u w:val="single"/>
              </w:rPr>
              <w:fldChar w:fldCharType="end"/>
            </w:r>
            <w:bookmarkEnd w:id="7"/>
            <w:r>
              <w:rPr>
                <w:rFonts w:ascii="Calibri Light" w:eastAsia="Calibri Light" w:hAnsi="Calibri Light" w:cs="Calibri Light"/>
                <w:color w:val="0563C1"/>
                <w:sz w:val="18"/>
                <w:szCs w:val="18"/>
                <w:lang w:val="hu-HU"/>
              </w:rPr>
              <w:t>),</w:t>
            </w:r>
            <w:r>
              <w:rPr>
                <w:rFonts w:ascii="Calibri Light" w:eastAsia="Calibri Light" w:hAnsi="Calibri Light" w:cs="Calibri Light"/>
                <w:sz w:val="18"/>
                <w:szCs w:val="18"/>
                <w:lang w:val="hu-HU"/>
              </w:rPr>
              <w:t xml:space="preserve"> Törzsadatkezelés (HU), IT támogató személyzet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Tata Consultancy Services (IN), Oracle (USA)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Utónév, vezetéknév, telefonszám és e-mail-cím</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8" w:name="OLE_LINK6"/>
            <w:r>
              <w:rPr>
                <w:rFonts w:ascii="Calibri Light" w:eastAsia="Calibri Light" w:hAnsi="Calibri Light" w:cs="Calibri Light"/>
                <w:sz w:val="18"/>
                <w:szCs w:val="18"/>
                <w:lang w:val="hu-HU"/>
              </w:rPr>
              <w:t>Az érvénytelen e-mail-címekhez kapcsolódó személyes adatok törlésre kerülnek</w:t>
            </w:r>
            <w:bookmarkEnd w:id="8"/>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 xml:space="preserve">Regisztráció és interakció a </w:t>
            </w:r>
            <w:hyperlink r:id="rId16" w:history="1">
              <w:r>
                <w:rPr>
                  <w:rFonts w:ascii="Calibri Light" w:eastAsia="Calibri Light" w:hAnsi="Calibri Light" w:cs="Calibri Light"/>
                  <w:color w:val="0563C1"/>
                  <w:sz w:val="18"/>
                  <w:szCs w:val="18"/>
                  <w:u w:val="single"/>
                  <w:lang w:val="hu-HU"/>
                </w:rPr>
                <w:t>HowmetDirect</w:t>
              </w:r>
            </w:hyperlink>
            <w:r>
              <w:rPr>
                <w:rFonts w:ascii="Calibri Light" w:eastAsia="Calibri Light" w:hAnsi="Calibri Light" w:cs="Calibri Light"/>
                <w:sz w:val="18"/>
                <w:szCs w:val="18"/>
                <w:lang w:val="hu-HU"/>
              </w:rPr>
              <w:t xml:space="preserve"> útján</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Beszerzési képviselők (</w:t>
            </w:r>
            <w:hyperlink r:id="rId17" w:history="1">
              <w:r>
                <w:rPr>
                  <w:rFonts w:ascii="Calibri" w:eastAsia="Calibri" w:hAnsi="Calibri" w:cs="Calibri Light"/>
                  <w:color w:val="0563C1"/>
                  <w:sz w:val="18"/>
                  <w:szCs w:val="18"/>
                  <w:u w:val="single"/>
                  <w:lang w:val="hu-HU"/>
                </w:rPr>
                <w:t>globálisan</w:t>
              </w:r>
            </w:hyperlink>
            <w:r>
              <w:rPr>
                <w:rFonts w:ascii="Calibri" w:eastAsia="Calibri" w:hAnsi="Calibri" w:cs="Calibri Light"/>
                <w:color w:val="0563C1"/>
                <w:sz w:val="18"/>
                <w:szCs w:val="18"/>
                <w:lang w:val="hu-HU"/>
              </w:rPr>
              <w:t>),</w:t>
            </w:r>
            <w:r>
              <w:rPr>
                <w:rFonts w:ascii="Calibri Light" w:eastAsia="Calibri Light" w:hAnsi="Calibri Light" w:cs="Calibri Light"/>
                <w:sz w:val="18"/>
                <w:szCs w:val="18"/>
                <w:lang w:val="hu-HU"/>
              </w:rPr>
              <w:t xml:space="preserve"> üzleti folyamatok felelősei (</w:t>
            </w:r>
            <w:hyperlink r:id="rId18" w:history="1">
              <w:r>
                <w:rPr>
                  <w:rFonts w:ascii="Calibri" w:eastAsia="Calibri" w:hAnsi="Calibri" w:cs="Calibri Light"/>
                  <w:color w:val="0563C1"/>
                  <w:sz w:val="18"/>
                  <w:szCs w:val="18"/>
                  <w:u w:val="single"/>
                  <w:lang w:val="hu-HU"/>
                </w:rPr>
                <w:t>globálisan</w:t>
              </w:r>
            </w:hyperlink>
            <w:r>
              <w:rPr>
                <w:rFonts w:ascii="Calibri Light" w:eastAsia="Calibri Light" w:hAnsi="Calibri Light" w:cs="Calibri Light"/>
                <w:sz w:val="18"/>
                <w:szCs w:val="18"/>
                <w:lang w:val="hu-HU"/>
              </w:rPr>
              <w:t>), IT támogató személyzet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Tata Consultancy Services (IN)</w:t>
            </w:r>
          </w:p>
        </w:tc>
        <w:tc>
          <w:tcPr>
            <w:tcW w:w="0" w:type="auto"/>
            <w:vMerge/>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 xml:space="preserve">A 12 hónapig inaktív felhasználók és az inaktív ügyfelek vagy szállítók regisztrált felhasználói havonta törlésre kerülnek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Közvetítők átvilágítása</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Törzsadatkezelés (HU), Etika és megfelelőség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Dow Jones &amp; Company (USA)</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A fenti elérhetőségeken kívül az egyéni vállalkozók születési dátuma, ha az egyedi azonosításhoz szükséges</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Az adatok kérésre törlésre kerülnek</w:t>
            </w:r>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9" w:name="OLE_LINK4"/>
      <w:r>
        <w:rPr>
          <w:rFonts w:ascii="Calibri Light" w:eastAsia="Calibri Light" w:hAnsi="Calibri Light" w:cs="Calibri Light"/>
          <w:b/>
          <w:bCs/>
          <w:color w:val="2F5496"/>
        </w:rPr>
        <w:t>Ha állásra jelentkezik</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rPr>
        <w:t>Cél:</w:t>
      </w:r>
      <w:r>
        <w:rPr>
          <w:rFonts w:ascii="Calibri Light" w:eastAsia="Calibri Light" w:hAnsi="Calibri Light" w:cs="Calibri Light"/>
          <w:sz w:val="18"/>
          <w:szCs w:val="18"/>
        </w:rPr>
        <w:t xml:space="preserve"> annak lehetővé tétele a Howmet számára, hogy </w:t>
      </w:r>
      <w:hyperlink r:id="rId19" w:history="1">
        <w:r>
          <w:rPr>
            <w:rFonts w:ascii="Calibri Light" w:eastAsia="Calibri Light" w:hAnsi="Calibri Light" w:cs="Calibri Light"/>
            <w:color w:val="0563C1"/>
            <w:sz w:val="18"/>
            <w:szCs w:val="18"/>
            <w:u w:val="single"/>
          </w:rPr>
          <w:t>felvételi folyamatunkat elejétől a végéig</w:t>
        </w:r>
      </w:hyperlink>
      <w:r>
        <w:rPr>
          <w:rFonts w:ascii="Calibri Light" w:eastAsia="Calibri Light" w:hAnsi="Calibri Light" w:cs="Calibri Light"/>
          <w:sz w:val="18"/>
          <w:szCs w:val="18"/>
        </w:rPr>
        <w:t>, az Ön jelentkezésének benyújtásától az ajánlat elfogadásáig intézzük.</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rPr>
        <w:t>Jogalap</w:t>
      </w:r>
      <w:r>
        <w:rPr>
          <w:rFonts w:ascii="Calibri Light" w:eastAsia="Calibri Light" w:hAnsi="Calibri Light" w:cs="Calibri Light"/>
          <w:sz w:val="18"/>
          <w:szCs w:val="18"/>
        </w:rPr>
        <w:t>: az Ön hozzájárulása</w:t>
      </w:r>
    </w:p>
    <w:tbl>
      <w:tblPr>
        <w:tblStyle w:val="TableGrid"/>
        <w:tblW w:w="0" w:type="auto"/>
        <w:tblLook w:val="04A0" w:firstRow="1" w:lastRow="0" w:firstColumn="1" w:lastColumn="0" w:noHBand="0" w:noVBand="1"/>
      </w:tblPr>
      <w:tblGrid>
        <w:gridCol w:w="2054"/>
        <w:gridCol w:w="2072"/>
        <w:gridCol w:w="1239"/>
        <w:gridCol w:w="1818"/>
        <w:gridCol w:w="1879"/>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Összefüggés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Howmet címzettek</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Szolgáltatók</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Kezelt személyes adatok</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Adatmegőrzés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Opcionális</w:t>
            </w:r>
            <w:r>
              <w:rPr>
                <w:rFonts w:ascii="Calibri Light" w:eastAsia="Calibri Light" w:hAnsi="Calibri Light" w:cs="Calibri Light"/>
                <w:sz w:val="18"/>
                <w:szCs w:val="18"/>
                <w:lang w:val="hu-HU"/>
              </w:rPr>
              <w:t>: eszközök használata a jelentkezési folyamat támogatására, például önéletrajzok elemzésére és profilok importálására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b/>
                <w:bCs/>
                <w:sz w:val="18"/>
                <w:szCs w:val="18"/>
                <w:lang w:val="hu-HU"/>
              </w:rPr>
              <w:t>Jelentkezéstervezet</w:t>
            </w:r>
            <w:r>
              <w:rPr>
                <w:rFonts w:ascii="Calibri Light" w:eastAsia="Calibri Light" w:hAnsi="Calibri Light" w:cs="Calibri Light"/>
                <w:sz w:val="18"/>
                <w:szCs w:val="18"/>
                <w:lang w:val="hu-HU"/>
              </w:rPr>
              <w:t>: nincs (beküldésig)</w:t>
            </w:r>
          </w:p>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b/>
                <w:bCs/>
                <w:sz w:val="18"/>
                <w:szCs w:val="18"/>
                <w:lang w:val="hu-HU"/>
              </w:rPr>
              <w:t>Beküldött jelentkezés</w:t>
            </w:r>
            <w:r>
              <w:rPr>
                <w:rFonts w:ascii="Calibri Light" w:eastAsia="Calibri Light" w:hAnsi="Calibri Light" w:cs="Calibri Light"/>
                <w:sz w:val="18"/>
                <w:szCs w:val="18"/>
                <w:lang w:val="hu-HU"/>
              </w:rPr>
              <w:t>: Toborzók globálisan a Howmeten belül, felvételi vezető, HR technológia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hu-HU"/>
              </w:rPr>
              <w:t>Jobvite (USA), LinkedIn (USA), Indeed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hu-HU"/>
              </w:rPr>
              <w:t>Az Ön önéletrajzában vagy Indeed/LinkedIn profiljában található információk</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hu-HU"/>
              </w:rPr>
              <w:t>Ideiglenes – a jelentkezési űrlap kitöltéséig</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Az Ön adott pozícióra való jelentkezésének online, a Howmet Oracle Cloud példányán keresztül történő megírása és beküldése</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Oracle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Az Ön által megadott elérhetőségek, az önéletrajzában megadott információk</w:t>
            </w:r>
          </w:p>
        </w:tc>
        <w:tc>
          <w:tcPr>
            <w:tcW w:w="0" w:type="auto"/>
            <w:tcBorders>
              <w:top w:val="single" w:sz="4" w:space="0" w:color="auto"/>
              <w:left w:val="single" w:sz="4" w:space="0" w:color="auto"/>
              <w:bottom w:val="single" w:sz="4" w:space="0" w:color="auto"/>
              <w:right w:val="single" w:sz="4" w:space="0" w:color="auto"/>
            </w:tcBorders>
            <w:vAlign w:val="center"/>
          </w:tcPr>
          <w:p>
            <w:pPr>
              <w:rPr>
                <w:rFonts w:ascii="Calibri Light" w:hAnsi="Calibri Light" w:cs="Calibri Light"/>
                <w:sz w:val="18"/>
                <w:szCs w:val="18"/>
              </w:rPr>
            </w:pPr>
            <w:bookmarkStart w:id="10" w:name="OLE_LINK39"/>
            <w:r>
              <w:rPr>
                <w:rFonts w:ascii="Calibri Light" w:eastAsia="Calibri Light" w:hAnsi="Calibri Light" w:cs="Calibri Light"/>
                <w:sz w:val="18"/>
                <w:szCs w:val="18"/>
                <w:lang w:val="hu-HU"/>
              </w:rPr>
              <w:t>Amíg nem törli jelentkezése tervezetét vagy profilját (az utasításokat e-mailben kapja meg)</w:t>
            </w:r>
          </w:p>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Továbbá, ha 30 napig nem végez műveletet jelentkezése tervezetén, az automatikusan eltávolításra kerül</w:t>
            </w:r>
            <w:bookmarkEnd w:id="10"/>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lastRenderedPageBreak/>
              <w:t>Munkakör-specifikus háttérinformációk megszerzése, ha szükséges (</w:t>
            </w:r>
            <w:bookmarkStart w:id="11" w:name="OLE_LINK1"/>
            <w:r>
              <w:rPr>
                <w:rFonts w:ascii="Calibri Light" w:eastAsia="Calibri Light" w:hAnsi="Calibri Light" w:cs="Calibri Light"/>
                <w:sz w:val="18"/>
                <w:szCs w:val="18"/>
                <w:lang w:val="hu-HU"/>
              </w:rPr>
              <w:t>USA, CA, MX, DE</w:t>
            </w:r>
            <w:bookmarkEnd w:id="11"/>
            <w:r>
              <w:rPr>
                <w:rFonts w:ascii="Calibri Light" w:eastAsia="Calibri Light" w:hAnsi="Calibri Light" w:cs="Calibri Light"/>
                <w:sz w:val="18"/>
                <w:szCs w:val="18"/>
                <w:lang w:val="hu-HU"/>
              </w:rPr>
              <w: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A kiválasztásban részt vevő toborzók (USA, CA, MX, DE), szükség szerint a Jogi osztály</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HireRight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Nemzeti azonosító, oktatási és bűnügyi háttér. Hitelképesség-ellenőrzés csak szükség esetén</w:t>
            </w:r>
          </w:p>
        </w:tc>
        <w:tc>
          <w:tcPr>
            <w:tcW w:w="0" w:type="auto"/>
            <w:tcBorders>
              <w:top w:val="single" w:sz="4" w:space="0" w:color="auto"/>
              <w:left w:val="single" w:sz="4" w:space="0" w:color="auto"/>
              <w:bottom w:val="single" w:sz="4" w:space="0" w:color="auto"/>
              <w:right w:val="single" w:sz="4" w:space="0" w:color="auto"/>
            </w:tcBorders>
            <w:vAlign w:val="center"/>
          </w:tcPr>
          <w:p>
            <w:pPr>
              <w:pStyle w:val="ListParagraph"/>
              <w:snapToGrid w:val="0"/>
              <w:spacing w:before="60" w:after="60" w:line="247" w:lineRule="auto"/>
              <w:ind w:left="0" w:firstLine="0"/>
              <w:rPr>
                <w:rFonts w:asciiTheme="majorHAnsi" w:eastAsiaTheme="minorHAnsi" w:hAnsiTheme="majorHAnsi" w:cstheme="majorHAnsi"/>
                <w:sz w:val="18"/>
                <w:szCs w:val="18"/>
              </w:rPr>
            </w:pPr>
            <w:r>
              <w:rPr>
                <w:rFonts w:ascii="Calibri Light" w:eastAsia="Calibri Light" w:hAnsi="Calibri Light" w:cs="Calibri Light"/>
                <w:sz w:val="18"/>
                <w:szCs w:val="18"/>
                <w:lang w:val="hu-HU"/>
              </w:rPr>
              <w:t xml:space="preserve">6 hónap a nem USA-beli pályázók és 5 év az USA-beli pályázók esetén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Foglalkoztatási ellenőrzési folyamat (USA)</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Újonnan felvett dolgozók irányításában részt vevő HR személyzet (USA)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 xml:space="preserve">Az USA állampolgársági és bevándorlási szolgálatai által meghatározottak szerint. </w:t>
            </w:r>
            <w:r>
              <w:rPr>
                <w:rFonts w:ascii="Calibri Light" w:eastAsia="Calibri Light" w:hAnsi="Calibri Light" w:cs="Calibri Light"/>
                <w:b/>
                <w:bCs/>
                <w:sz w:val="18"/>
                <w:szCs w:val="18"/>
                <w:lang w:val="hu-HU"/>
              </w:rPr>
              <w:t>Részletek</w:t>
            </w:r>
            <w:r>
              <w:rPr>
                <w:rFonts w:ascii="Calibri Light" w:eastAsia="Calibri Light" w:hAnsi="Calibri Light" w:cs="Calibri Light"/>
                <w:sz w:val="18"/>
                <w:szCs w:val="18"/>
                <w:lang w:val="hu-HU"/>
              </w:rPr>
              <w:t>:</w:t>
            </w:r>
          </w:p>
          <w:p>
            <w:pPr>
              <w:snapToGrid w:val="0"/>
              <w:spacing w:before="60" w:after="60" w:line="247" w:lineRule="auto"/>
              <w:rPr>
                <w:rFonts w:asciiTheme="majorHAnsi" w:hAnsiTheme="majorHAnsi" w:cstheme="majorHAnsi"/>
                <w:sz w:val="18"/>
                <w:szCs w:val="18"/>
              </w:rPr>
            </w:pPr>
            <w:hyperlink r:id="rId20" w:history="1">
              <w:r>
                <w:rPr>
                  <w:rFonts w:ascii="Calibri Light" w:eastAsia="Calibri Light" w:hAnsi="Calibri Light" w:cs="Calibri Light"/>
                  <w:color w:val="0563C1"/>
                  <w:sz w:val="18"/>
                  <w:szCs w:val="18"/>
                  <w:u w:val="single"/>
                  <w:lang w:val="hu-HU" w:eastAsia="zh-CN"/>
                </w:rPr>
                <w:t>I-9 Munkavállalási jogosultság ellenőrzése</w:t>
              </w:r>
            </w:hyperlink>
          </w:p>
        </w:tc>
        <w:tc>
          <w:tcPr>
            <w:tcW w:w="0" w:type="auto"/>
            <w:tcBorders>
              <w:top w:val="single" w:sz="4" w:space="0" w:color="auto"/>
              <w:left w:val="single" w:sz="4" w:space="0" w:color="auto"/>
              <w:right w:val="single" w:sz="4" w:space="0" w:color="auto"/>
            </w:tcBorders>
            <w:vAlign w:val="center"/>
          </w:tcPr>
          <w:p>
            <w:pPr>
              <w:rPr>
                <w:rFonts w:ascii="Calibri Light" w:hAnsi="Calibri Light" w:cs="Calibri Light"/>
                <w:color w:val="FF0000"/>
                <w:sz w:val="18"/>
                <w:szCs w:val="18"/>
              </w:rPr>
            </w:pPr>
            <w:r>
              <w:rPr>
                <w:rFonts w:ascii="Calibri Light" w:eastAsia="Calibri Light" w:hAnsi="Calibri Light" w:cs="Calibri Light"/>
                <w:sz w:val="18"/>
                <w:szCs w:val="18"/>
                <w:lang w:val="hu-HU"/>
              </w:rPr>
              <w:t xml:space="preserve">Az USA állampolgársági és bevándorlási szolgálatai által meghatározottak szerint. </w:t>
            </w:r>
            <w:r>
              <w:rPr>
                <w:rFonts w:ascii="Calibri Light" w:eastAsia="Calibri Light" w:hAnsi="Calibri Light" w:cs="Calibri Light"/>
                <w:b/>
                <w:bCs/>
                <w:sz w:val="18"/>
                <w:szCs w:val="18"/>
                <w:lang w:val="hu-HU"/>
              </w:rPr>
              <w:t>Részletek</w:t>
            </w:r>
            <w:r>
              <w:rPr>
                <w:rFonts w:ascii="Calibri Light" w:eastAsia="Calibri Light" w:hAnsi="Calibri Light" w:cs="Calibri Light"/>
                <w:sz w:val="18"/>
                <w:szCs w:val="18"/>
                <w:lang w:val="hu-HU"/>
              </w:rPr>
              <w:t>:</w:t>
            </w:r>
            <w:r>
              <w:rPr>
                <w:rFonts w:ascii="Calibri Light" w:eastAsia="Calibri Light" w:hAnsi="Calibri Light" w:cs="Calibri Light"/>
                <w:color w:val="FF0000"/>
                <w:sz w:val="18"/>
                <w:szCs w:val="18"/>
                <w:lang w:val="hu-HU"/>
              </w:rPr>
              <w:t xml:space="preserve"> </w:t>
            </w:r>
          </w:p>
          <w:p>
            <w:pPr>
              <w:snapToGrid w:val="0"/>
              <w:spacing w:before="60" w:after="60" w:line="247" w:lineRule="auto"/>
              <w:rPr>
                <w:rFonts w:asciiTheme="majorHAnsi" w:hAnsiTheme="majorHAnsi" w:cstheme="majorHAnsi"/>
                <w:sz w:val="18"/>
                <w:szCs w:val="18"/>
                <w:highlight w:val="yellow"/>
              </w:rPr>
            </w:pPr>
            <w:hyperlink r:id="rId21" w:history="1">
              <w:r>
                <w:rPr>
                  <w:rFonts w:ascii="Calibri Light" w:eastAsia="Calibri Light" w:hAnsi="Calibri Light" w:cs="Calibri Light"/>
                  <w:color w:val="0563C1"/>
                  <w:sz w:val="18"/>
                  <w:szCs w:val="18"/>
                  <w:u w:val="single"/>
                  <w:lang w:val="hu-HU" w:eastAsia="zh-CN"/>
                </w:rPr>
                <w:t>Megőrzés és tárolás | USCIS</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rPr>
        <w:t xml:space="preserve">Ha </w:t>
      </w:r>
      <w:bookmarkEnd w:id="9"/>
      <w:r>
        <w:rPr>
          <w:rFonts w:ascii="Calibri Light" w:eastAsia="Calibri Light" w:hAnsi="Calibri Light" w:cs="Calibri Light"/>
          <w:b/>
          <w:bCs/>
          <w:color w:val="2F5496"/>
        </w:rPr>
        <w:t>adatvédelmi kérelmet, panaszt vagy integritási aggályt nyújt be</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rPr>
        <w:t>Cél:</w:t>
      </w:r>
      <w:r>
        <w:rPr>
          <w:rFonts w:ascii="Calibri Light" w:eastAsia="Calibri Light" w:hAnsi="Calibri Light" w:cs="Calibri Light"/>
          <w:sz w:val="18"/>
          <w:szCs w:val="18"/>
        </w:rPr>
        <w:t xml:space="preserve"> annak lehetővé tétele a Howmet számára, hogy értékelje a kérelmet vagy a bejelentett ügyet, és a vonatkozó követelményeknek megfelelően válaszoljon rá</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rPr>
        <w:t>Jogalap:</w:t>
      </w:r>
      <w:r>
        <w:rPr>
          <w:rFonts w:ascii="Calibri Light" w:eastAsia="Calibri Light" w:hAnsi="Calibri Light" w:cs="Calibri Light"/>
          <w:sz w:val="18"/>
          <w:szCs w:val="18"/>
        </w:rPr>
        <w:t xml:space="preserve"> jogi kötelezettség</w:t>
      </w:r>
    </w:p>
    <w:tbl>
      <w:tblPr>
        <w:tblStyle w:val="TableGrid"/>
        <w:tblW w:w="0" w:type="auto"/>
        <w:tblLook w:val="04A0" w:firstRow="1" w:lastRow="0" w:firstColumn="1" w:lastColumn="0" w:noHBand="0" w:noVBand="1"/>
      </w:tblPr>
      <w:tblGrid>
        <w:gridCol w:w="1877"/>
        <w:gridCol w:w="2296"/>
        <w:gridCol w:w="1122"/>
        <w:gridCol w:w="1843"/>
        <w:gridCol w:w="1924"/>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Összefüggés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Howmet címzettek</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Szolgáltatók</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Kezelt személyes adatok</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hu-HU"/>
              </w:rPr>
              <w:t>Adatmegőrzés</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 xml:space="preserve">Az </w:t>
            </w:r>
            <w:hyperlink r:id="rId22" w:history="1">
              <w:r>
                <w:rPr>
                  <w:rFonts w:ascii="Calibri Light" w:eastAsia="Calibri Light" w:hAnsi="Calibri Light" w:cs="Calibri Light"/>
                  <w:color w:val="0563C1"/>
                  <w:sz w:val="18"/>
                  <w:szCs w:val="18"/>
                  <w:u w:val="single"/>
                  <w:lang w:val="hu-HU"/>
                </w:rPr>
                <w:t>Adatvédelmi érintetti kérelem űrlap</w:t>
              </w:r>
            </w:hyperlink>
            <w:r>
              <w:rPr>
                <w:rFonts w:ascii="Calibri Light" w:eastAsia="Calibri Light" w:hAnsi="Calibri Light" w:cs="Calibri Light"/>
                <w:sz w:val="18"/>
                <w:szCs w:val="18"/>
                <w:lang w:val="hu-HU"/>
              </w:rPr>
              <w:t xml:space="preserve"> kitöltése és elküldése</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Adatvédelmi iroda (USA, NL,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OneTrust (USA)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Az Ön által megadott elérhetőségek és a kérés, panasz vagy aggály részletei</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A polgári jogi igények időkereteinek megfelelően, amelyek országonként változnak</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 xml:space="preserve">Kapcsolatfelvétel az </w:t>
            </w:r>
            <w:hyperlink r:id="rId23" w:history="1">
              <w:r>
                <w:rPr>
                  <w:rFonts w:ascii="Calibri Light" w:eastAsia="Calibri Light" w:hAnsi="Calibri Light" w:cs="Calibri Light"/>
                  <w:color w:val="0563C1"/>
                  <w:sz w:val="18"/>
                  <w:szCs w:val="18"/>
                  <w:u w:val="single"/>
                  <w:lang w:val="hu-HU"/>
                </w:rPr>
                <w:t>Integrity Line</w:t>
              </w:r>
            </w:hyperlink>
            <w:r>
              <w:rPr>
                <w:rFonts w:ascii="Calibri Light" w:eastAsia="Calibri Light" w:hAnsi="Calibri Light" w:cs="Calibri Light"/>
                <w:sz w:val="18"/>
                <w:szCs w:val="18"/>
                <w:lang w:val="hu-HU"/>
              </w:rPr>
              <w:t xml:space="preserve"> forródróttal</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Etikai és megfelelőségi részleg (USA) és más részlegek, amennyiben a jelentés kivizsgálásához szükséges (</w:t>
            </w:r>
            <w:hyperlink r:id="rId24" w:history="1">
              <w:r>
                <w:rPr>
                  <w:rFonts w:ascii="Calibri" w:eastAsia="Calibri" w:hAnsi="Calibri" w:cs="Calibri Light"/>
                  <w:color w:val="0563C1"/>
                  <w:sz w:val="18"/>
                  <w:szCs w:val="18"/>
                  <w:u w:val="single"/>
                  <w:lang w:val="hu-HU"/>
                </w:rPr>
                <w:t>globálisan</w:t>
              </w:r>
            </w:hyperlink>
            <w:r>
              <w:rPr>
                <w:rFonts w:ascii="Calibri" w:eastAsia="Calibri" w:hAnsi="Calibri" w:cs="Calibri Light"/>
                <w:color w:val="0563C1"/>
                <w:sz w:val="18"/>
                <w:szCs w:val="18"/>
                <w:lang w:val="hu-HU"/>
              </w:rPr>
              <w:t xml:space="preserve"> </w:t>
            </w:r>
            <w:r>
              <w:rPr>
                <w:rFonts w:ascii="Calibri Light" w:eastAsia="Calibri Light" w:hAnsi="Calibri Light" w:cs="Calibri Light"/>
                <w:sz w:val="18"/>
                <w:szCs w:val="18"/>
                <w:lang w:val="hu-HU"/>
              </w:rPr>
              <w:t>)</w:t>
            </w:r>
          </w:p>
        </w:tc>
        <w:tc>
          <w:tcPr>
            <w:tcW w:w="0" w:type="auto"/>
            <w:tcBorders>
              <w:top w:val="single" w:sz="4" w:space="0" w:color="auto"/>
              <w:left w:val="single" w:sz="4" w:space="0" w:color="auto"/>
              <w:bottom w:val="single" w:sz="4" w:space="0" w:color="auto"/>
              <w:right w:val="single" w:sz="4" w:space="0" w:color="auto"/>
            </w:tcBorders>
            <w:vAlign w:val="bottom"/>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Navex (USA)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hu-HU"/>
              </w:rPr>
              <w:t>10 év</w:t>
            </w:r>
          </w:p>
        </w:tc>
      </w:tr>
    </w:tbl>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rPr>
        <w:t>Automatizált döntéshozatal</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sz w:val="18"/>
          <w:szCs w:val="18"/>
          <w:lang w:eastAsia="en-US"/>
        </w:rPr>
        <w:t>A fent felsorolt tevékenységek közül egyikkel kapcsolatban sem kerül sor automatizált döntéshozatalra.</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12" w:name="OLE_LINK20"/>
      <w:r>
        <w:rPr>
          <w:rFonts w:ascii="Calibri Light" w:eastAsia="Calibri Light" w:hAnsi="Calibri Light" w:cs="Calibri Light"/>
          <w:b/>
          <w:bCs/>
          <w:color w:val="2F5496"/>
          <w:sz w:val="24"/>
          <w:szCs w:val="24"/>
        </w:rPr>
        <w:t>Adatok továbbítása globálisan</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13" w:name="OLE_LINK38"/>
      <w:bookmarkEnd w:id="12"/>
      <w:r>
        <w:rPr>
          <w:rFonts w:ascii="Calibri Light" w:eastAsia="Calibri Light" w:hAnsi="Calibri Light" w:cs="Calibri Light"/>
          <w:sz w:val="18"/>
          <w:szCs w:val="18"/>
          <w:lang w:eastAsia="en-US"/>
        </w:rPr>
        <w:t xml:space="preserve">A szükséges </w:t>
      </w:r>
      <w:bookmarkEnd w:id="13"/>
      <w:r>
        <w:rPr>
          <w:rFonts w:ascii="Calibri Light" w:eastAsia="Calibri Light" w:hAnsi="Calibri Light" w:cs="Calibri Light"/>
          <w:sz w:val="18"/>
          <w:szCs w:val="18"/>
          <w:lang w:eastAsia="en-US"/>
        </w:rPr>
        <w:t xml:space="preserve">mértékben és a jelen Szabályzat fenti táblázatainak megfelelően az Ön adataihoz az Európai Gazdasági Térségen, az Egyesült Királyságon és Svájcon kívüli olyan országokból (beleértve az USA-t, Mexikót, Kínát, Brazíliát és Ausztráliát) is hozzáférhetnek, amelyekben eltérő adatvédelmi normák érvényesülnek. A Howmet megteszi a megfelelő lépéseket annak biztosítása érdekében, hogy a személyes adatok továbbítása összhangban legyen az alkalmazandó jogszabályokkal, és gondosan járjanak el az Ön magánszférához fűződő jogainak és érdekeinek védelme érdekében, és az adattovábbítás kizárólag azokra az országokra korlátozódik, amelyek elismerten megfelelő szintű jogi védelmet nyújtanak, vagy ahol meg tudunk győződni arról, hogy az Ön magánszférához való jogainak védelmét szolgáló alternatív megoldást alkalmaznak. Ebből a célból: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biztosítjuk, hogy a Howmet csoporton belüli adattovábbításokra a Howmet tagjai által kötött megállapodás (csoporton belüli megállapodás) vonatkozik, amely szerződéses úton kötelezi az egyes tagokat annak biztosítására, hogy a személyes adatok megfelelő és egységes szintű védelmet kapjanak, bárhová is továbbítsák őket a Howmet csoporton belül, beleértve adott esetben az </w:t>
      </w:r>
      <w:hyperlink r:id="rId25" w:history="1">
        <w:r>
          <w:rPr>
            <w:rFonts w:ascii="Calibri Light" w:eastAsia="Calibri Light" w:hAnsi="Calibri Light" w:cs="Calibri Light"/>
            <w:color w:val="0563C1"/>
            <w:sz w:val="18"/>
            <w:szCs w:val="18"/>
            <w:u w:val="single"/>
            <w:lang w:val="hu-HU"/>
          </w:rPr>
          <w:t>EU Bizottság általános szerződési feltételeit</w:t>
        </w:r>
      </w:hyperlink>
      <w:r>
        <w:rPr>
          <w:rFonts w:ascii="Calibri Light" w:eastAsia="Calibri Light" w:hAnsi="Calibri Light" w:cs="Calibri Light"/>
          <w:color w:val="0563C1"/>
          <w:sz w:val="18"/>
          <w:szCs w:val="18"/>
          <w:lang w:val="hu-HU"/>
        </w:rPr>
        <w:t>,</w:t>
      </w:r>
      <w:r>
        <w:rPr>
          <w:rFonts w:ascii="Calibri Light" w:eastAsia="Calibri Light" w:hAnsi="Calibri Light" w:cs="Calibri Light"/>
          <w:color w:val="0563C1"/>
          <w:sz w:val="18"/>
          <w:szCs w:val="18"/>
          <w:u w:val="single"/>
          <w:lang w:val="hu-HU"/>
        </w:rPr>
        <w:t xml:space="preserve"> a Szövetségi Adatvédelmi és Információs Biztos módosított általános szerződési feltételeit</w:t>
      </w:r>
      <w:r>
        <w:rPr>
          <w:rFonts w:ascii="Calibri Light" w:eastAsia="Calibri Light" w:hAnsi="Calibri Light" w:cs="Calibri Light"/>
          <w:sz w:val="18"/>
          <w:szCs w:val="18"/>
          <w:lang w:val="hu-HU"/>
        </w:rPr>
        <w:t xml:space="preserve"> vagy az </w:t>
      </w:r>
      <w:hyperlink r:id="rId26" w:history="1">
        <w:r>
          <w:rPr>
            <w:rFonts w:ascii="Calibri Light" w:eastAsia="Calibri Light" w:hAnsi="Calibri Light" w:cs="Calibri Light"/>
            <w:color w:val="0563C1"/>
            <w:sz w:val="18"/>
            <w:szCs w:val="18"/>
            <w:u w:val="single"/>
            <w:lang w:val="hu-HU"/>
          </w:rPr>
          <w:t>Egyesült Királyság nemzetközi adattovábbítási megállapodását/kiegészítését</w:t>
        </w:r>
      </w:hyperlink>
      <w:r>
        <w:rPr>
          <w:rFonts w:ascii="Calibri Light" w:eastAsia="Calibri Light" w:hAnsi="Calibri Light" w:cs="Calibri Light"/>
          <w:sz w:val="18"/>
          <w:szCs w:val="18"/>
          <w:lang w:val="hu-HU"/>
        </w:rPr>
        <w:t xml:space="preserv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ha személyes adatait a Howmet csoporton kívülre, vagy a világ minden részén – többek között az EGT/Egyesült Királyság/Svájc területén kívül – működő harmadik feleknek továbbítjuk, akik segítenek termékeink és szolgáltatásaink nyújtásában, szerződéses úton kötelezzük őket az Ön személyes adatainak védelmére, beleértve adott esetben az </w:t>
      </w:r>
      <w:bookmarkStart w:id="14" w:name="OLE_LINK18"/>
      <w:r>
        <w:fldChar w:fldCharType="begin"/>
      </w:r>
      <w:r>
        <w:instrText>HYPERLINK "https://commission.europa.eu/publications/standard-contractual-clauses-international-transfers_en"</w:instrText>
      </w:r>
      <w:r>
        <w:fldChar w:fldCharType="separate"/>
      </w:r>
      <w:r>
        <w:rPr>
          <w:rFonts w:ascii="Calibri Light" w:eastAsia="Calibri Light" w:hAnsi="Calibri Light" w:cs="Calibri Light"/>
          <w:color w:val="0563C1"/>
          <w:sz w:val="18"/>
          <w:szCs w:val="18"/>
          <w:u w:val="single"/>
          <w:lang w:val="hu-HU"/>
        </w:rPr>
        <w:t>EU Bizottság általános szerződési feltételeit</w:t>
      </w:r>
      <w:r>
        <w:rPr>
          <w:rFonts w:ascii="Calibri Light" w:eastAsia="Calibri Light" w:hAnsi="Calibri Light" w:cs="Calibri Light"/>
          <w:color w:val="0563C1"/>
          <w:sz w:val="18"/>
          <w:szCs w:val="18"/>
          <w:u w:val="single"/>
          <w:lang w:val="hu-HU"/>
        </w:rPr>
        <w:fldChar w:fldCharType="end"/>
      </w:r>
      <w:r>
        <w:rPr>
          <w:rFonts w:ascii="Calibri Light" w:eastAsia="Calibri Light" w:hAnsi="Calibri Light" w:cs="Calibri Light"/>
          <w:color w:val="0563C1"/>
          <w:sz w:val="18"/>
          <w:szCs w:val="18"/>
          <w:u w:val="single"/>
          <w:lang w:val="hu-HU"/>
        </w:rPr>
        <w:t>, a Szövetségi Adatvédelmi és Információs Biztos módosított általános szerződési feltételeit</w:t>
      </w:r>
      <w:r>
        <w:rPr>
          <w:rFonts w:ascii="Calibri Light" w:eastAsia="Calibri Light" w:hAnsi="Calibri Light" w:cs="Calibri Light"/>
          <w:sz w:val="18"/>
          <w:szCs w:val="18"/>
          <w:lang w:val="hu-HU"/>
        </w:rPr>
        <w:t xml:space="preserve"> vagy az </w:t>
      </w:r>
      <w:hyperlink r:id="rId27" w:history="1">
        <w:r>
          <w:rPr>
            <w:rFonts w:ascii="Calibri Light" w:eastAsia="Calibri Light" w:hAnsi="Calibri Light" w:cs="Calibri Light"/>
            <w:color w:val="0563C1"/>
            <w:sz w:val="18"/>
            <w:szCs w:val="18"/>
            <w:u w:val="single"/>
            <w:lang w:val="hu-HU"/>
          </w:rPr>
          <w:t>Egyesült Királyság nemzetközi adattovábbítási megállapodását/kiegészítését</w:t>
        </w:r>
      </w:hyperlink>
      <w:bookmarkEnd w:id="14"/>
      <w:r>
        <w:rPr>
          <w:rFonts w:ascii="Calibri Light" w:eastAsia="Calibri Light" w:hAnsi="Calibri Light" w:cs="Calibri Light"/>
          <w:sz w:val="18"/>
          <w:szCs w:val="18"/>
          <w:lang w:val="hu-HU"/>
        </w:rPr>
        <w:t xml:space="preserve">; vagy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ahol információ-szolgáltatási megkereséseket kapunk bűnüldöző szervektől vagy felügyeleti szervektől, gondosan validáljuk-e megkereséseket, mielőtt bármilyen személyes adatot közölnénk. </w:t>
      </w:r>
    </w:p>
    <w:p>
      <w:pPr>
        <w:pStyle w:val="BodyText"/>
        <w:snapToGrid w:val="0"/>
        <w:spacing w:before="60" w:after="60" w:line="247" w:lineRule="auto"/>
        <w:ind w:left="0"/>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Ha Ön az </w:t>
      </w:r>
      <w:bookmarkStart w:id="15" w:name="OLE_LINK43"/>
      <w:r>
        <w:rPr>
          <w:rFonts w:ascii="Calibri Light" w:eastAsia="Calibri Light" w:hAnsi="Calibri Light" w:cs="Calibri Light"/>
          <w:sz w:val="18"/>
          <w:szCs w:val="18"/>
          <w:lang w:val="hu-HU"/>
        </w:rPr>
        <w:t>Európai Gazdasági Térségben</w:t>
      </w:r>
      <w:bookmarkEnd w:id="15"/>
      <w:r>
        <w:rPr>
          <w:rFonts w:ascii="Calibri Light" w:eastAsia="Calibri Light" w:hAnsi="Calibri Light" w:cs="Calibri Light"/>
          <w:sz w:val="18"/>
          <w:szCs w:val="18"/>
          <w:lang w:val="hu-HU"/>
        </w:rPr>
        <w:t xml:space="preserve"> („EGT”), az Egyesült Királyságban („Egyesült Királyság”) vagy Svájcban tartózkodik, akkor </w:t>
      </w:r>
      <w:r>
        <w:rPr>
          <w:rFonts w:ascii="Calibri Light" w:eastAsia="Calibri Light" w:hAnsi="Calibri Light" w:cs="Calibri Light"/>
          <w:sz w:val="18"/>
          <w:szCs w:val="18"/>
          <w:lang w:val="hu-HU"/>
        </w:rPr>
        <w:lastRenderedPageBreak/>
        <w:t xml:space="preserve">megfelelünk a személyes adatok e területeken kívüli országokba történő továbbításának megfelelő védelmét biztosító alkalmazandó jogi követelményeknek. A személyes adatok USA-ba történő továbbítása tekintetében a Howmet megfelel az </w:t>
      </w:r>
      <w:bookmarkStart w:id="16" w:name="OLE_LINK28"/>
      <w:r>
        <w:rPr>
          <w:rFonts w:ascii="Calibri Light" w:eastAsia="Calibri Light" w:hAnsi="Calibri Light" w:cs="Calibri Light"/>
          <w:sz w:val="18"/>
          <w:szCs w:val="18"/>
          <w:lang w:val="hu-HU"/>
        </w:rPr>
        <w:t xml:space="preserve">EU-USA </w:t>
      </w:r>
      <w:bookmarkStart w:id="17" w:name="OLE_LINK2"/>
      <w:r>
        <w:rPr>
          <w:rFonts w:ascii="Calibri Light" w:eastAsia="Calibri Light" w:hAnsi="Calibri Light" w:cs="Calibri Light"/>
          <w:sz w:val="18"/>
          <w:szCs w:val="18"/>
          <w:lang w:val="hu-HU"/>
        </w:rPr>
        <w:t xml:space="preserve">Adatvédelmi keretrendszer </w:t>
      </w:r>
      <w:bookmarkEnd w:id="17"/>
      <w:r>
        <w:rPr>
          <w:rFonts w:ascii="Calibri Light" w:eastAsia="Calibri Light" w:hAnsi="Calibri Light" w:cs="Calibri Light"/>
          <w:sz w:val="18"/>
          <w:szCs w:val="18"/>
          <w:lang w:val="hu-HU"/>
        </w:rPr>
        <w:t>(</w:t>
      </w:r>
      <w:bookmarkStart w:id="18" w:name="OLE_LINK3"/>
      <w:r>
        <w:rPr>
          <w:rFonts w:ascii="Calibri Light" w:eastAsia="Calibri Light" w:hAnsi="Calibri Light" w:cs="Calibri Light"/>
          <w:sz w:val="18"/>
          <w:szCs w:val="18"/>
          <w:lang w:val="hu-HU"/>
        </w:rPr>
        <w:t>EU-USA DPF</w:t>
      </w:r>
      <w:bookmarkEnd w:id="18"/>
      <w:r>
        <w:rPr>
          <w:rFonts w:ascii="Calibri Light" w:eastAsia="Calibri Light" w:hAnsi="Calibri Light" w:cs="Calibri Light"/>
          <w:sz w:val="18"/>
          <w:szCs w:val="18"/>
          <w:lang w:val="hu-HU"/>
        </w:rPr>
        <w:t>)</w:t>
      </w:r>
      <w:bookmarkEnd w:id="16"/>
      <w:r>
        <w:rPr>
          <w:rFonts w:ascii="Calibri Light" w:eastAsia="Calibri Light" w:hAnsi="Calibri Light" w:cs="Calibri Light"/>
          <w:sz w:val="18"/>
          <w:szCs w:val="18"/>
          <w:lang w:val="hu-HU"/>
        </w:rPr>
        <w:t xml:space="preserve">, az EU-USA DPF Svájc általi kiterjesztésének és az EU-USA DPF Egyesült Királyság általi kiterjesztésének, az Egyesült Államok Kereskedelmi Minisztériuma által meghatározottak szerint.  A Howmet igazolta az Egyesült Államok Kereskedelmi Minisztériuma felé, hogy betartja a DPF Alapelveket az Európai Unióból, Svájcból és az </w:t>
      </w:r>
      <w:bookmarkStart w:id="19" w:name="OLE_LINK44"/>
      <w:r>
        <w:rPr>
          <w:rFonts w:ascii="Calibri Light" w:eastAsia="Calibri Light" w:hAnsi="Calibri Light" w:cs="Calibri Light"/>
          <w:sz w:val="18"/>
          <w:szCs w:val="18"/>
          <w:lang w:val="hu-HU"/>
        </w:rPr>
        <w:t>Egyesült Királyságból</w:t>
      </w:r>
      <w:bookmarkEnd w:id="19"/>
      <w:r>
        <w:rPr>
          <w:rFonts w:ascii="Calibri Light" w:eastAsia="Calibri Light" w:hAnsi="Calibri Light" w:cs="Calibri Light"/>
          <w:sz w:val="18"/>
          <w:szCs w:val="18"/>
          <w:lang w:val="hu-HU"/>
        </w:rPr>
        <w:t xml:space="preserve"> kapott személyes adatok kezelése tekintetében az EU-USA DPF, az EU-USA DPF Svájc általi kiterjesztése, illetve az EU-USA DPF Egyesült Királyság általi kiterjesztése alapján.  Ha bármilyen ellentmondás merül fel a jelen adatvédelmi szabályzat feltételei és az EU-USA DPF Alapelvek között, az Alapelvek az irányadók.  Az Adatvédelmi Keretrendszerrel (Data Privacy Framework, DPF) kapcsolatos további tudnivalók eléréséhez és tanúsításunk megtekintéséhez kérjük, keresse fel a </w:t>
      </w:r>
      <w:hyperlink r:id="rId28" w:history="1">
        <w:r>
          <w:rPr>
            <w:rFonts w:ascii="Calibri Light" w:eastAsia="Calibri Light" w:hAnsi="Calibri Light" w:cs="Calibri Light"/>
            <w:color w:val="0563C1"/>
            <w:sz w:val="18"/>
            <w:szCs w:val="18"/>
            <w:u w:val="single"/>
            <w:lang w:val="hu-HU"/>
          </w:rPr>
          <w:t>https://www.dataprivacyframework.gov/</w:t>
        </w:r>
      </w:hyperlink>
      <w:r>
        <w:rPr>
          <w:rFonts w:ascii="Calibri Light" w:eastAsia="Calibri Light" w:hAnsi="Calibri Light" w:cs="Calibri Light"/>
          <w:sz w:val="18"/>
          <w:szCs w:val="18"/>
          <w:lang w:val="hu-HU"/>
        </w:rPr>
        <w:t xml:space="preserve"> oldalt. Kérjük, vegye figyelembe, hogy az EGT, az Egyesült Királyság, Svájc és más országok adatvédelmi jogszabályai előírhatják, hogy azok, akik személyes adatokat továbbítanak a Howmet részére az Egyesült Államokba, kötelesek külön megállapodást kötni a Howmet csoporttal az ilyen adattovábbítás megkezdése előtt.</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t xml:space="preserve">Ön jogosult arra, hogy kapcsolatba lépjen velünk a </w:t>
      </w:r>
      <w:hyperlink r:id="rId29" w:history="1">
        <w:r>
          <w:rPr>
            <w:rFonts w:ascii="Calibri Light" w:eastAsia="Calibri Light" w:hAnsi="Calibri Light" w:cs="Calibri Light"/>
            <w:color w:val="0563C1"/>
            <w:sz w:val="18"/>
            <w:szCs w:val="18"/>
            <w:u w:val="single"/>
          </w:rPr>
          <w:t>privacy@howmet.com</w:t>
        </w:r>
      </w:hyperlink>
      <w:r>
        <w:rPr>
          <w:rFonts w:ascii="Calibri Light" w:eastAsia="Calibri Light" w:hAnsi="Calibri Light" w:cs="Calibri Light"/>
          <w:sz w:val="18"/>
          <w:szCs w:val="18"/>
        </w:rPr>
        <w:t xml:space="preserve"> címen és tájékoztatást kérjen azon óvintézkedésekre vonatkozóan, amelyeket annak érdekében alkalmazunk, hogy biztosítsuk az Ön személyes adatainak megfelelő védelmét, amikor azokat a fentiek szerint továbbítjuk, valamint másolatot kapjon az ilyen továbbítási mechanizmusról.</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20" w:name="OLE_LINK33"/>
      <w:r>
        <w:rPr>
          <w:rFonts w:ascii="Calibri Light" w:eastAsia="Calibri Light" w:hAnsi="Calibri Light" w:cs="Calibri Light"/>
          <w:b/>
          <w:bCs/>
          <w:color w:val="2F5496"/>
          <w:sz w:val="24"/>
          <w:szCs w:val="24"/>
        </w:rPr>
        <w:t>Az Ön jogai és választási lehetőségei</w:t>
      </w:r>
      <w:bookmarkEnd w:id="20"/>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t xml:space="preserve">Adataival kapcsolatban Önt megilletik bizonyos jogok, amelyeket bármilyen észszerű módon gyakorolhat, például ha kitölti a </w:t>
      </w:r>
      <w:hyperlink r:id="rId30" w:history="1">
        <w:r>
          <w:rPr>
            <w:rFonts w:ascii="Calibri Light" w:eastAsia="Calibri Light" w:hAnsi="Calibri Light" w:cs="Calibri Light"/>
            <w:color w:val="0563C1"/>
            <w:sz w:val="18"/>
            <w:szCs w:val="18"/>
            <w:u w:val="single"/>
          </w:rPr>
          <w:t>https://www.howmet.com/privacy/dsr/</w:t>
        </w:r>
      </w:hyperlink>
      <w:r>
        <w:rPr>
          <w:rFonts w:ascii="Calibri Light" w:eastAsia="Calibri Light" w:hAnsi="Calibri Light" w:cs="Calibri Light"/>
          <w:sz w:val="18"/>
          <w:szCs w:val="18"/>
        </w:rPr>
        <w:t xml:space="preserve"> oldalon található kérelem űrlapunkat, vagy e-mailt küld a </w:t>
      </w:r>
      <w:hyperlink r:id="rId31" w:history="1">
        <w:r>
          <w:rPr>
            <w:rFonts w:ascii="Calibri Light" w:eastAsia="Calibri Light" w:hAnsi="Calibri Light" w:cs="Calibri Light"/>
            <w:color w:val="0563C1"/>
            <w:sz w:val="18"/>
            <w:szCs w:val="18"/>
            <w:u w:val="single"/>
          </w:rPr>
          <w:t>privacy@howmet.com</w:t>
        </w:r>
      </w:hyperlink>
      <w:r>
        <w:rPr>
          <w:rFonts w:ascii="Calibri Light" w:eastAsia="Calibri Light" w:hAnsi="Calibri Light" w:cs="Calibri Light"/>
          <w:sz w:val="18"/>
          <w:szCs w:val="18"/>
        </w:rPr>
        <w:t xml:space="preserve"> címre. Mi minden észszerű erőfeszítést megteszünk annak érdekében, hogy kérésének azonnal eleget tegyünk, vagy tájékoztassuk Önt, ha további információkra van szükségünk kérésének teljesítése érdekében, pl. további információkat kérhetünk Öntől személyazonosságának megerősítése érdekében és biztonsági okokból, mielőtt bármilyen kért adatot közölnénk Önnel.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t xml:space="preserve">Bár ezen jogok neve országonként eltérő lehet (pl. </w:t>
      </w:r>
      <w:hyperlink r:id="rId32" w:anchor="d1e2513-1-1" w:history="1">
        <w:r>
          <w:rPr>
            <w:rFonts w:ascii="Calibri Light" w:eastAsia="Calibri Light" w:hAnsi="Calibri Light" w:cs="Calibri Light"/>
            <w:color w:val="0563C1"/>
            <w:sz w:val="18"/>
            <w:szCs w:val="18"/>
            <w:u w:val="single"/>
          </w:rPr>
          <w:t>hozzáférési jog</w:t>
        </w:r>
      </w:hyperlink>
      <w:r>
        <w:rPr>
          <w:rFonts w:ascii="Calibri Light" w:eastAsia="Calibri Light" w:hAnsi="Calibri Light" w:cs="Calibri Light"/>
          <w:sz w:val="18"/>
          <w:szCs w:val="18"/>
        </w:rPr>
        <w:t xml:space="preserve"> az Európai Unióban, </w:t>
      </w:r>
      <w:hyperlink r:id="rId33" w:history="1">
        <w:r>
          <w:rPr>
            <w:rFonts w:ascii="Calibri Light" w:eastAsia="Calibri Light" w:hAnsi="Calibri Light" w:cs="Calibri Light"/>
            <w:color w:val="0563C1"/>
            <w:sz w:val="18"/>
            <w:szCs w:val="18"/>
            <w:u w:val="single"/>
          </w:rPr>
          <w:t>megismerési jog</w:t>
        </w:r>
      </w:hyperlink>
      <w:r>
        <w:rPr>
          <w:rFonts w:ascii="Calibri Light" w:eastAsia="Calibri Light" w:hAnsi="Calibri Light" w:cs="Calibri Light"/>
          <w:sz w:val="18"/>
          <w:szCs w:val="18"/>
        </w:rPr>
        <w:t xml:space="preserve"> Kaliforniában), lényegében ugyanaz a céljuk: visszaadni Önnek az irányítást személyes adatai felett. Bár arra biztatjuk, hogy válassza ki azt a kérelemtípust, amely a legjobban leírja, hogy mit szeretne elérni, mi kiértékeljük annak részleteit, és szükség esetén felvesszük Önnel a kapcsolatot tisztázás céljából, hogy megértsük az ügy kívánt kimenetelét, és folytathassuk kérelme vagy panasza intézését, minden esetben a vonatkozó jogszabály(ok)nak és/vagy szabályozás(ok)nak megfelelően. Ezért a kiválasztott kérelemtípusok helyett a kérelem tartalmára és a várt eredmény(ek)re összpontosítunk, és soha fogjuk megtagadni egy kérelem intézését kizárólag annak kategorizálása alapján.</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t>Minden esetben megadjuk a kérése vagy panasza szempontjából releváns további részleteket a következő lépésekre és azok időszükségletére vonatkozóan, amikor először megpróbáljuk felvenni Önnel a kapcsolatot.</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1" w:name="OLE_LINK36"/>
      <w:r>
        <w:rPr>
          <w:rFonts w:ascii="Calibri Light" w:eastAsia="Calibri Light" w:hAnsi="Calibri Light" w:cs="Calibri Light"/>
          <w:b/>
          <w:bCs/>
          <w:color w:val="2F5496"/>
        </w:rPr>
        <w:t>Az adatokhoz való hozzáférési jog</w:t>
      </w:r>
      <w:bookmarkEnd w:id="21"/>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t>Önnek jogában áll kérni, hogy az általunk tárolt adatairól leírást, illetve kérésre másolatot adjunk Önnek. Ezenkívül Önnek joga van tájékoztatást kapni a következőkről: (a) az adatok forrásáról; (b) az adatkezelés céljairól, jogalapjáról és módszereiről, beleértve azok gyűjtését is; (c) az adatkezelő személyazonosságáról; és (d) azokról a szervezetekről vagy szervezetek kategóriáiról, amelyek részére az Ön adatai továbbításra kerültek.</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2" w:name="OLE_LINK37"/>
      <w:r>
        <w:rPr>
          <w:rFonts w:ascii="Calibri Light" w:eastAsia="Calibri Light" w:hAnsi="Calibri Light" w:cs="Calibri Light"/>
          <w:b/>
          <w:bCs/>
          <w:color w:val="2F5496"/>
        </w:rPr>
        <w:t>Az adatok helyesbítéséhez (kijavításához) vagy töröltetéséhez (törléséhez) való jog</w:t>
      </w:r>
      <w:bookmarkEnd w:id="22"/>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t xml:space="preserve">Ön jogosult kérni, hogy pontatlan adatait helyesbítsük. Megkísérelhetjük ellenőrizni az adatok pontosságát, mielőtt azokat helyesbítenénk. Kérheti továbbá, hogy töröljük az adatait – azonban az ilyen kérelmeket mi eseti alapon alaposan megvizsgáljuk, és az adatokat csak akkor töröljük, ha nincs alkalmazható kivétel, pl. az, hogy kötelesek vagyunk megőrizni az adatokat.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rPr>
        <w:t>Az adatai kezelése elleni tiltakozáshoz vagy az adatkezelés korlátozásához való jog</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t>Ön tiltakozhat adatainak bármilyen kezelése ellen, ha úgy gondolja, hogy jogai és szabadságai elsőbbséget élveznek a mi érdekeinkkel szemben. Ha Ön tiltakozik, nekünk lehetőségünk van annak igazolására, hogy olyan kényszerítő erejű jogos okok állnak fenn részünkről, amelyek elsőbbséget élveznek az Ön jogaival és szabadságaival szemben.  Kérheti tőlünk adatai kezelésének felfüggesztését, amely esetben csak az adatok tárolása lesz engedélyezett számunkra az Ön kérésének hatókörében, ha Ön:</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hu-HU"/>
        </w:rPr>
        <w:t>szeretné, ha megerősítenénk a pontosságot,</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ellenzi, vagy késleltetni kívánja adatainak törlését; </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hu-HU"/>
        </w:rPr>
        <w:t>tiltakozott az adatok használata ellen, és nekünk meg kell vizsgálnunk, hogy van-e elsőbbséget élvező jogos indokunk.</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rPr>
        <w:t>Adatainak továbbításához való jog</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t>Ön kérheti, hogy adatait tagolt, széles körben használt, géppel olvasható formátumban adjuk át Önnek, vagy kérheti, hogy továbbítsuk azokat közvetlenül egy másik vállalatnak.</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rPr>
        <w:t>Adatai közvetlen üzletszerzési célú felhasználásának módja elleni tiltakozáshoz való jog</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t xml:space="preserve">Ön kérheti, hogy változtassuk meg az Önnel való marketing-célú kapcsolatfelvétel módját. Ön kérheti, hogy adatait ne továbbítsuk nem társult harmadik feleknek közvetlen üzletszerzési vagy más célokból.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rPr>
        <w:t>Panasz benyújtásához való jog a Howmetnél vagy a helyi felügyeleti hatóságnál</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lastRenderedPageBreak/>
        <w:t>Ha bármilyen panasza van azzal kapcsolatban, ahogyan személyes adatait kezeljük, kérjük, először velünk próbálja meg megoldani a problémákat. Előző kérésünktől függetlenül Önnek jogában áll panaszt benyújtani a helyi felügyeleti hatósághoz: azon adatvédelmi hatóságok (DPA) listája, amelyek Vállalatunk szempontjából a legrelevánsabbak, az alábbi szakaszban található. Forduljon hozzánk bizalommal, ha nem találja a helyi adatvédelmi hatósága elérhetőségét, vagy ha egy link nem működik.</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rPr>
            </w:pPr>
            <w:r>
              <w:rPr>
                <w:rFonts w:ascii="Calibri Light" w:eastAsia="Calibri Light" w:hAnsi="Calibri Light" w:cs="Calibri Light"/>
                <w:b/>
                <w:bCs/>
                <w:color w:val="000000"/>
                <w:sz w:val="16"/>
                <w:szCs w:val="16"/>
                <w:shd w:val="clear" w:color="auto" w:fill="FFFFFF"/>
              </w:rPr>
              <w:t>Ország</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rPr>
              <w:t>Adatvédelmi hatóság neve</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rPr>
              <w:t>Webhely és elérhetőségi adatok</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Ausztrália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Ausztrál Információs Biztos Hivatala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rPr>
              <w:t>Ausztrál Információs Biztos</w:t>
            </w:r>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34" w:history="1">
              <w:r>
                <w:rPr>
                  <w:rFonts w:ascii="Calibri Light" w:eastAsia="Calibri Light" w:hAnsi="Calibri Light" w:cs="Calibri Light"/>
                  <w:color w:val="0E568C"/>
                  <w:sz w:val="16"/>
                  <w:szCs w:val="16"/>
                  <w:u w:val="single"/>
                  <w:shd w:val="clear" w:color="auto" w:fill="FFFFFF"/>
                </w:rPr>
                <w:t>oaic.gov.au</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Az űrlap elérhető </w:t>
            </w:r>
            <w:hyperlink r:id="rId35" w:history="1">
              <w:r>
                <w:rPr>
                  <w:rFonts w:ascii="Calibri Light" w:eastAsia="Calibri Light" w:hAnsi="Calibri Light" w:cs="Calibri Light"/>
                  <w:color w:val="0E568C"/>
                  <w:sz w:val="16"/>
                  <w:szCs w:val="16"/>
                  <w:u w:val="single"/>
                  <w:shd w:val="clear" w:color="auto" w:fill="FFFFFF"/>
                </w:rPr>
                <w:t>online</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6"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Ausztria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Adatvédelmi hatóság</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Österreichische Datenschutzbehörde (DSB)</w:t>
            </w:r>
            <w:r>
              <w:rPr>
                <w:rFonts w:ascii="Calibri Light" w:eastAsia="Calibri Light" w:hAnsi="Calibri Light" w:cs="Calibri Light"/>
                <w:color w:val="000000"/>
                <w:sz w:val="16"/>
                <w:szCs w:val="16"/>
                <w:shd w:val="clear" w:color="auto" w:fill="FFFFFF"/>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37" w:history="1">
              <w:r>
                <w:rPr>
                  <w:rFonts w:ascii="Calibri Light" w:eastAsia="Calibri Light" w:hAnsi="Calibri Light" w:cs="Calibri Light"/>
                  <w:color w:val="0E568C"/>
                  <w:sz w:val="16"/>
                  <w:szCs w:val="16"/>
                  <w:u w:val="single"/>
                  <w:shd w:val="clear" w:color="auto" w:fill="FFFFFF"/>
                </w:rPr>
                <w:t>dsb.gv.at</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8" w:history="1">
              <w:r>
                <w:rPr>
                  <w:rFonts w:ascii="Calibri Light" w:eastAsia="Calibri Light" w:hAnsi="Calibri Light" w:cs="Calibri Light"/>
                  <w:color w:val="0E568C"/>
                  <w:sz w:val="16"/>
                  <w:szCs w:val="16"/>
                  <w:u w:val="single"/>
                  <w:shd w:val="clear" w:color="auto" w:fill="FFFFFF"/>
                </w:rPr>
                <w:t>Angol nyelvű honlap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w:t>
            </w:r>
            <w:hyperlink r:id="rId39" w:history="1">
              <w:r>
                <w:rPr>
                  <w:rFonts w:ascii="Calibri Light" w:eastAsia="Calibri Light" w:hAnsi="Calibri Light" w:cs="Calibri Light"/>
                  <w:color w:val="0E568C"/>
                  <w:sz w:val="16"/>
                  <w:szCs w:val="16"/>
                  <w:u w:val="single"/>
                  <w:shd w:val="clear" w:color="auto" w:fill="FFFFFF"/>
                </w:rPr>
                <w:t>dsb@dsb.gv.at</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0"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Belgium</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Adatvédelmi hatóság</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Gegevens-beschermingsautoriteit</w:t>
            </w: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Autorité de protection des données</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41" w:history="1">
              <w:r>
                <w:rPr>
                  <w:rFonts w:ascii="Calibri Light" w:eastAsia="Calibri Light" w:hAnsi="Calibri Light" w:cs="Calibri Light"/>
                  <w:color w:val="0E568C"/>
                  <w:sz w:val="16"/>
                  <w:szCs w:val="16"/>
                  <w:u w:val="single"/>
                  <w:shd w:val="clear" w:color="auto" w:fill="FFFFFF"/>
                </w:rPr>
                <w:t>dataprotectionauthority.be</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2" w:history="1">
              <w:r>
                <w:rPr>
                  <w:rFonts w:ascii="Calibri Light" w:eastAsia="Calibri Light" w:hAnsi="Calibri Light" w:cs="Calibri Light"/>
                  <w:color w:val="0E568C"/>
                  <w:sz w:val="16"/>
                  <w:szCs w:val="16"/>
                  <w:u w:val="single"/>
                  <w:shd w:val="clear" w:color="auto" w:fill="FFFFFF"/>
                </w:rPr>
                <w:t>Holland honlap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3" w:history="1">
              <w:r>
                <w:rPr>
                  <w:rFonts w:ascii="Calibri Light" w:eastAsia="Calibri Light" w:hAnsi="Calibri Light" w:cs="Calibri Light"/>
                  <w:color w:val="0E568C"/>
                  <w:sz w:val="16"/>
                  <w:szCs w:val="16"/>
                  <w:u w:val="single"/>
                  <w:shd w:val="clear" w:color="auto" w:fill="FFFFFF"/>
                </w:rPr>
                <w:t>Német honlap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4" w:history="1">
              <w:r>
                <w:rPr>
                  <w:rFonts w:ascii="Calibri Light" w:eastAsia="Calibri Light" w:hAnsi="Calibri Light" w:cs="Calibri Light"/>
                  <w:color w:val="0E568C"/>
                  <w:sz w:val="16"/>
                  <w:szCs w:val="16"/>
                  <w:u w:val="single"/>
                  <w:shd w:val="clear" w:color="auto" w:fill="FFFFFF"/>
                </w:rPr>
                <w:t>Francia honlap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w:t>
            </w:r>
            <w:hyperlink r:id="rId45" w:history="1">
              <w:r>
                <w:rPr>
                  <w:rFonts w:ascii="Calibri Light" w:eastAsia="Calibri Light" w:hAnsi="Calibri Light" w:cs="Calibri Light"/>
                  <w:color w:val="0E568C"/>
                  <w:sz w:val="16"/>
                  <w:szCs w:val="16"/>
                  <w:u w:val="single"/>
                  <w:shd w:val="clear" w:color="auto" w:fill="FFFFFF"/>
                </w:rPr>
                <w:t>contact@apd-gba.be</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6"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Brazília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Nemzeti Adatvédelmi Hatóság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Autoridade Nacional de Proteção de Dados (ANPD)</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47" w:history="1">
              <w:r>
                <w:rPr>
                  <w:rFonts w:ascii="Calibri Light" w:eastAsia="Calibri Light" w:hAnsi="Calibri Light" w:cs="Calibri Light"/>
                  <w:color w:val="0E568C"/>
                  <w:sz w:val="16"/>
                  <w:szCs w:val="16"/>
                  <w:u w:val="single"/>
                  <w:shd w:val="clear" w:color="auto" w:fill="FFFFFF"/>
                </w:rPr>
                <w:t>gov.br/anpd/pt-br</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w:t>
            </w:r>
            <w:hyperlink r:id="rId48" w:history="1">
              <w:r>
                <w:rPr>
                  <w:rFonts w:ascii="Calibri Light" w:eastAsia="Calibri Light" w:hAnsi="Calibri Light" w:cs="Calibri Light"/>
                  <w:color w:val="0E568C"/>
                  <w:sz w:val="16"/>
                  <w:szCs w:val="16"/>
                  <w:u w:val="single"/>
                  <w:shd w:val="clear" w:color="auto" w:fill="FFFFFF"/>
                </w:rPr>
                <w:t>anpd@anpd.gov.br</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9"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Kanada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Kanadai Adatvédelmi Biztos Hivatala</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50" w:history="1">
              <w:r>
                <w:rPr>
                  <w:rFonts w:ascii="Calibri Light" w:eastAsia="Calibri Light" w:hAnsi="Calibri Light" w:cs="Calibri Light"/>
                  <w:color w:val="0E568C"/>
                  <w:sz w:val="16"/>
                  <w:szCs w:val="16"/>
                  <w:u w:val="single"/>
                  <w:shd w:val="clear" w:color="auto" w:fill="FFFFFF"/>
                </w:rPr>
                <w:t>priv.gc.ca</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Az űrlap elérhető </w:t>
            </w:r>
            <w:hyperlink r:id="rId51" w:history="1">
              <w:r>
                <w:rPr>
                  <w:rFonts w:ascii="Calibri Light" w:eastAsia="Calibri Light" w:hAnsi="Calibri Light" w:cs="Calibri Light"/>
                  <w:color w:val="0E568C"/>
                  <w:sz w:val="16"/>
                  <w:szCs w:val="16"/>
                  <w:u w:val="single"/>
                  <w:shd w:val="clear" w:color="auto" w:fill="FFFFFF"/>
                </w:rPr>
                <w:t>online</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2"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rPr>
              <w:t>Kanada - Québec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Québec Információ-hozzáférési Bizottság</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53" w:history="1">
              <w:r>
                <w:rPr>
                  <w:rFonts w:ascii="Calibri Light" w:eastAsia="Calibri Light" w:hAnsi="Calibri Light" w:cs="Calibri Light"/>
                  <w:color w:val="0E568C"/>
                  <w:sz w:val="16"/>
                  <w:szCs w:val="16"/>
                  <w:u w:val="single"/>
                  <w:shd w:val="clear" w:color="auto" w:fill="FFFFFF"/>
                </w:rPr>
                <w:t>cai.gouv.qc.ca</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4" w:history="1">
              <w:r>
                <w:rPr>
                  <w:rFonts w:ascii="Calibri Light" w:eastAsia="Calibri Light" w:hAnsi="Calibri Light" w:cs="Calibri Light"/>
                  <w:color w:val="0E568C"/>
                  <w:sz w:val="16"/>
                  <w:szCs w:val="16"/>
                  <w:u w:val="single"/>
                  <w:shd w:val="clear" w:color="auto" w:fill="FFFFFF"/>
                </w:rPr>
                <w:t>Angol nyelvű honlap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w:t>
            </w:r>
            <w:hyperlink r:id="rId55" w:history="1">
              <w:r>
                <w:rPr>
                  <w:rFonts w:ascii="Calibri Light" w:eastAsia="Calibri Light" w:hAnsi="Calibri Light" w:cs="Calibri Light"/>
                  <w:color w:val="0E568C"/>
                  <w:sz w:val="16"/>
                  <w:szCs w:val="16"/>
                  <w:u w:val="single"/>
                  <w:shd w:val="clear" w:color="auto" w:fill="FFFFFF"/>
                </w:rPr>
                <w:t>cai.communications@cai.gouv.qc.ca</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6"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Kína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Kínai Kibertér Adminisztráció</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w:t>
            </w:r>
            <w:r>
              <w:rPr>
                <w:rFonts w:ascii="MS Mincho" w:eastAsia="MS Mincho" w:hAnsi="MS Mincho" w:cs="Calibri Light"/>
                <w:i/>
                <w:iCs/>
                <w:color w:val="000000"/>
                <w:sz w:val="16"/>
                <w:szCs w:val="16"/>
                <w:shd w:val="clear" w:color="auto" w:fill="FFFFFF"/>
              </w:rPr>
              <w:t>中国网</w:t>
            </w:r>
            <w:r>
              <w:rPr>
                <w:rFonts w:ascii="SimSun" w:eastAsia="SimSun" w:hAnsi="SimSun" w:cs="Calibri Light"/>
                <w:i/>
                <w:iCs/>
                <w:color w:val="000000"/>
                <w:sz w:val="16"/>
                <w:szCs w:val="16"/>
                <w:shd w:val="clear" w:color="auto" w:fill="FFFFFF"/>
              </w:rPr>
              <w:t>络空间管理局</w:t>
            </w: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Ipari és Információtechnológiai Minisztérium</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w:t>
            </w:r>
            <w:r>
              <w:rPr>
                <w:rFonts w:ascii="MS Mincho" w:eastAsia="MS Mincho" w:hAnsi="MS Mincho" w:cs="Calibri Light"/>
                <w:i/>
                <w:iCs/>
                <w:color w:val="000000"/>
                <w:sz w:val="16"/>
                <w:szCs w:val="16"/>
                <w:shd w:val="clear" w:color="auto" w:fill="FFFFFF"/>
              </w:rPr>
              <w:t>工</w:t>
            </w:r>
            <w:r>
              <w:rPr>
                <w:rFonts w:ascii="SimSun" w:eastAsia="SimSun" w:hAnsi="SimSun" w:cs="Calibri Light"/>
                <w:i/>
                <w:iCs/>
                <w:color w:val="000000"/>
                <w:sz w:val="16"/>
                <w:szCs w:val="16"/>
                <w:shd w:val="clear" w:color="auto" w:fill="FFFFFF"/>
              </w:rPr>
              <w:t>业和信息化部</w:t>
            </w: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Közbiztonsági Minisztérium</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MS Mincho" w:eastAsia="MS Mincho" w:hAnsi="MS Mincho" w:cs="Calibri Light"/>
                <w:color w:val="000000"/>
                <w:sz w:val="16"/>
                <w:szCs w:val="16"/>
                <w:shd w:val="clear" w:color="auto" w:fill="FFFFFF"/>
              </w:rPr>
              <w:t>中</w:t>
            </w:r>
            <w:r>
              <w:rPr>
                <w:rFonts w:ascii="SimSun" w:eastAsia="SimSun" w:hAnsi="SimSun" w:cs="Calibri Light"/>
                <w:color w:val="000000"/>
                <w:sz w:val="16"/>
                <w:szCs w:val="16"/>
                <w:shd w:val="clear" w:color="auto" w:fill="FFFFFF"/>
              </w:rPr>
              <w:t>华人民共和国公安部</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rPr>
              <w:t>Kínai Kibertér Adminisztráció</w:t>
            </w:r>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57" w:history="1">
              <w:r>
                <w:rPr>
                  <w:rFonts w:ascii="Calibri Light" w:eastAsia="Calibri Light" w:hAnsi="Calibri Light" w:cs="Calibri Light"/>
                  <w:color w:val="0E568C"/>
                  <w:sz w:val="16"/>
                  <w:szCs w:val="16"/>
                  <w:u w:val="single"/>
                  <w:shd w:val="clear" w:color="auto" w:fill="FFFFFF"/>
                </w:rPr>
                <w:t>cac.gov.cn</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Az űrlap elérhető </w:t>
            </w:r>
            <w:hyperlink r:id="rId58" w:history="1">
              <w:r>
                <w:rPr>
                  <w:rFonts w:ascii="Calibri Light" w:eastAsia="Calibri Light" w:hAnsi="Calibri Light" w:cs="Calibri Light"/>
                  <w:color w:val="0E568C"/>
                  <w:sz w:val="16"/>
                  <w:szCs w:val="16"/>
                  <w:u w:val="single"/>
                  <w:shd w:val="clear" w:color="auto" w:fill="FFFFFF"/>
                </w:rPr>
                <w:t>online</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9" w:history="1">
              <w:r>
                <w:rPr>
                  <w:rFonts w:ascii="Calibri Light" w:eastAsia="Calibri Light" w:hAnsi="Calibri Light" w:cs="Calibri Light"/>
                  <w:color w:val="0E568C"/>
                  <w:sz w:val="16"/>
                  <w:szCs w:val="16"/>
                  <w:u w:val="single"/>
                  <w:shd w:val="clear" w:color="auto" w:fill="FFFFFF"/>
                </w:rPr>
                <w:t>Az ügynökség kapcsolattartási weboldala</w:t>
              </w:r>
            </w:hyperlink>
            <w:r>
              <w:rPr>
                <w:rFonts w:ascii="Calibri Light" w:eastAsia="Calibri Light" w:hAnsi="Calibri Light" w:cs="Calibri Light"/>
                <w:color w:val="000000"/>
                <w:sz w:val="16"/>
                <w:szCs w:val="16"/>
                <w:shd w:val="clear" w:color="auto" w:fill="FFFFFF"/>
              </w:rPr>
              <w:t xml:space="preserve"> (görgessen lefelé)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rPr>
              <w:t>Ipari és Információtechnológiai Minisztérium</w:t>
            </w:r>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60" w:history="1">
              <w:r>
                <w:rPr>
                  <w:rFonts w:ascii="Calibri Light" w:eastAsia="Calibri Light" w:hAnsi="Calibri Light" w:cs="Calibri Light"/>
                  <w:color w:val="0E568C"/>
                  <w:sz w:val="16"/>
                  <w:szCs w:val="16"/>
                  <w:u w:val="single"/>
                  <w:shd w:val="clear" w:color="auto" w:fill="FFFFFF"/>
                </w:rPr>
                <w:t>miit.gov.cn</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1" w:history="1">
              <w:r>
                <w:rPr>
                  <w:rFonts w:ascii="Calibri Light" w:eastAsia="Calibri Light" w:hAnsi="Calibri Light" w:cs="Calibri Light"/>
                  <w:color w:val="0E568C"/>
                  <w:sz w:val="16"/>
                  <w:szCs w:val="16"/>
                  <w:u w:val="single"/>
                  <w:shd w:val="clear" w:color="auto" w:fill="FFFFFF"/>
                </w:rPr>
                <w:t>Az ügynökség kapcsolattartási weboldala</w:t>
              </w:r>
            </w:hyperlink>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i/>
                <w:iCs/>
                <w:color w:val="000000"/>
                <w:sz w:val="16"/>
                <w:szCs w:val="16"/>
                <w:shd w:val="clear" w:color="auto" w:fill="FFFFFF"/>
              </w:rPr>
              <w:t>Közbiztonsági Minisztérium</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 W: </w:t>
            </w:r>
            <w:hyperlink r:id="rId62" w:history="1">
              <w:r>
                <w:rPr>
                  <w:rFonts w:ascii="Calibri Light" w:eastAsia="Calibri Light" w:hAnsi="Calibri Light" w:cs="Calibri Light"/>
                  <w:color w:val="0E568C"/>
                  <w:sz w:val="16"/>
                  <w:szCs w:val="16"/>
                  <w:u w:val="single"/>
                  <w:shd w:val="clear" w:color="auto" w:fill="FFFFFF"/>
                </w:rPr>
                <w:t>mps.gov.cn</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3" w:history="1">
              <w:r>
                <w:rPr>
                  <w:rFonts w:ascii="Calibri Light" w:eastAsia="Calibri Light" w:hAnsi="Calibri Light" w:cs="Calibri Light"/>
                  <w:color w:val="0E568C"/>
                  <w:sz w:val="16"/>
                  <w:szCs w:val="16"/>
                  <w:u w:val="single"/>
                  <w:shd w:val="clear" w:color="auto" w:fill="FFFFFF"/>
                </w:rPr>
                <w:t>Az ügynökség kapcsolattartási weboldala</w:t>
              </w:r>
            </w:hyperlink>
            <w:r>
              <w:rPr>
                <w:rFonts w:ascii="Calibri Light" w:eastAsia="Calibri Light" w:hAnsi="Calibri Light" w:cs="Calibri Light"/>
                <w:color w:val="000000"/>
                <w:sz w:val="16"/>
                <w:szCs w:val="16"/>
                <w:shd w:val="clear" w:color="auto" w:fill="FFFFFF"/>
              </w:rPr>
              <w:t xml:space="preserve"> (görgessen lefelé)</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Cseh Köztársaság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A személyes adatok védelméért felelős hivatal</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Úřad pro Ochranu Osobních Údajů (UOOU)</w:t>
            </w: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64" w:history="1">
              <w:r>
                <w:rPr>
                  <w:rFonts w:ascii="Calibri Light" w:eastAsia="Calibri Light" w:hAnsi="Calibri Light" w:cs="Calibri Light"/>
                  <w:color w:val="0E568C"/>
                  <w:sz w:val="16"/>
                  <w:szCs w:val="16"/>
                  <w:u w:val="single"/>
                  <w:shd w:val="clear" w:color="auto" w:fill="FFFFFF"/>
                </w:rPr>
                <w:t>uoou.cz</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5" w:history="1">
              <w:r>
                <w:rPr>
                  <w:rFonts w:ascii="Calibri Light" w:eastAsia="Calibri Light" w:hAnsi="Calibri Light" w:cs="Calibri Light"/>
                  <w:color w:val="0E568C"/>
                  <w:sz w:val="16"/>
                  <w:szCs w:val="16"/>
                  <w:u w:val="single"/>
                  <w:shd w:val="clear" w:color="auto" w:fill="FFFFFF"/>
                </w:rPr>
                <w:t>Angol nyelvű honlap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w:t>
            </w:r>
            <w:hyperlink r:id="rId66" w:history="1">
              <w:r>
                <w:rPr>
                  <w:rFonts w:ascii="Calibri Light" w:eastAsia="Calibri Light" w:hAnsi="Calibri Light" w:cs="Calibri Light"/>
                  <w:color w:val="0E568C"/>
                  <w:sz w:val="16"/>
                  <w:szCs w:val="16"/>
                  <w:u w:val="single"/>
                  <w:shd w:val="clear" w:color="auto" w:fill="FFFFFF"/>
                </w:rPr>
                <w:t>posta@uoou.cz</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7"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Franciaország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Nemzeti Adatvédelmi Bizottság</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Commission Nationale de l’Informatique et des Libertés (CNIL)</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68" w:history="1">
              <w:r>
                <w:rPr>
                  <w:rFonts w:ascii="Calibri Light" w:eastAsia="Calibri Light" w:hAnsi="Calibri Light" w:cs="Calibri Light"/>
                  <w:color w:val="0E568C"/>
                  <w:sz w:val="16"/>
                  <w:szCs w:val="16"/>
                  <w:u w:val="single"/>
                  <w:shd w:val="clear" w:color="auto" w:fill="FFFFFF"/>
                </w:rPr>
                <w:t>cnil.fr</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9" w:history="1">
              <w:r>
                <w:rPr>
                  <w:rFonts w:ascii="Calibri Light" w:eastAsia="Calibri Light" w:hAnsi="Calibri Light" w:cs="Calibri Light"/>
                  <w:color w:val="0E568C"/>
                  <w:sz w:val="16"/>
                  <w:szCs w:val="16"/>
                  <w:u w:val="single"/>
                  <w:shd w:val="clear" w:color="auto" w:fill="FFFFFF"/>
                </w:rPr>
                <w:t>Angol nyelvű honlap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0"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Németország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Szövetségi Adatvédelmi és Információszabadsági Biztos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rPr>
              <w:lastRenderedPageBreak/>
              <w:t> </w:t>
            </w: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Bundesbeauftragter für den Datenschutz und die Informationsfreiheit (BfDI)</w:t>
            </w:r>
            <w:r>
              <w:rPr>
                <w:rFonts w:ascii="Calibri Light" w:eastAsia="Calibri Light" w:hAnsi="Calibri Light" w:cs="Calibri Light"/>
                <w:color w:val="000000"/>
                <w:sz w:val="16"/>
                <w:szCs w:val="16"/>
                <w:shd w:val="clear" w:color="auto" w:fill="FFFFFF"/>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lastRenderedPageBreak/>
              <w:t xml:space="preserve">W: </w:t>
            </w:r>
            <w:hyperlink r:id="rId71" w:history="1">
              <w:r>
                <w:rPr>
                  <w:rFonts w:ascii="Calibri Light" w:eastAsia="Calibri Light" w:hAnsi="Calibri Light" w:cs="Calibri Light"/>
                  <w:color w:val="0E568C"/>
                  <w:sz w:val="16"/>
                  <w:szCs w:val="16"/>
                  <w:u w:val="single"/>
                  <w:shd w:val="clear" w:color="auto" w:fill="FFFFFF"/>
                </w:rPr>
                <w:t>bfdi.bund.de</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2" w:history="1">
              <w:r>
                <w:rPr>
                  <w:rFonts w:ascii="Calibri Light" w:eastAsia="Calibri Light" w:hAnsi="Calibri Light" w:cs="Calibri Light"/>
                  <w:color w:val="0E568C"/>
                  <w:sz w:val="16"/>
                  <w:szCs w:val="16"/>
                  <w:u w:val="single"/>
                  <w:shd w:val="clear" w:color="auto" w:fill="FFFFFF"/>
                </w:rPr>
                <w:t>Angol nyelvű honlap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lastRenderedPageBreak/>
              <w:t xml:space="preserve">E: </w:t>
            </w:r>
            <w:hyperlink r:id="rId73" w:history="1">
              <w:r>
                <w:rPr>
                  <w:rFonts w:ascii="Calibri Light" w:eastAsia="Calibri Light" w:hAnsi="Calibri Light" w:cs="Calibri Light"/>
                  <w:color w:val="0E568C"/>
                  <w:sz w:val="16"/>
                  <w:szCs w:val="16"/>
                  <w:u w:val="single"/>
                  <w:shd w:val="clear" w:color="auto" w:fill="FFFFFF"/>
                </w:rPr>
                <w:t>poststelle@bfdi.bund.de</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4"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lastRenderedPageBreak/>
              <w:t>Hongkong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A Személyes Adatok Adatvédelmi Biztosának Hivatala</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MS Mincho" w:eastAsia="MS Mincho" w:hAnsi="MS Mincho" w:cs="Calibri Light"/>
                <w:i/>
                <w:iCs/>
                <w:color w:val="000000"/>
                <w:sz w:val="16"/>
                <w:szCs w:val="16"/>
                <w:shd w:val="clear" w:color="auto" w:fill="FFFFFF"/>
              </w:rPr>
              <w:t>個人資料私隱專員公署</w:t>
            </w:r>
            <w:r>
              <w:rPr>
                <w:rFonts w:ascii="Calibri Light" w:eastAsia="Calibri Light" w:hAnsi="Calibri Light" w:cs="Calibri Light"/>
                <w:color w:val="000000"/>
                <w:sz w:val="16"/>
                <w:szCs w:val="16"/>
                <w:shd w:val="clear" w:color="auto" w:fill="FFFFFF"/>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75" w:history="1">
              <w:r>
                <w:rPr>
                  <w:rFonts w:ascii="Calibri Light" w:eastAsia="Calibri Light" w:hAnsi="Calibri Light" w:cs="Calibri Light"/>
                  <w:color w:val="0E568C"/>
                  <w:sz w:val="16"/>
                  <w:szCs w:val="16"/>
                  <w:u w:val="single"/>
                  <w:shd w:val="clear" w:color="auto" w:fill="FFFFFF"/>
                </w:rPr>
                <w:t>pcpd.org.hk</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w:t>
            </w:r>
            <w:hyperlink r:id="rId76" w:history="1">
              <w:r>
                <w:rPr>
                  <w:rFonts w:ascii="Calibri Light" w:eastAsia="Calibri Light" w:hAnsi="Calibri Light" w:cs="Calibri Light"/>
                  <w:color w:val="0E568C"/>
                  <w:sz w:val="16"/>
                  <w:szCs w:val="16"/>
                  <w:u w:val="single"/>
                  <w:shd w:val="clear" w:color="auto" w:fill="FFFFFF"/>
                </w:rPr>
                <w:t>communications@pcpd.org.hk</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7" w:history="1">
              <w:r>
                <w:rPr>
                  <w:rFonts w:ascii="Calibri Light" w:eastAsia="Calibri Light" w:hAnsi="Calibri Light" w:cs="Calibri Light"/>
                  <w:color w:val="0E568C"/>
                  <w:sz w:val="16"/>
                  <w:szCs w:val="16"/>
                  <w:u w:val="single"/>
                  <w:shd w:val="clear" w:color="auto" w:fill="FFFFFF"/>
                </w:rPr>
                <w:t>Az ügynökség kapcsolattartási weboldala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Magyarország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Nemzeti Adatvédelmi és Információszabadság Hatóság</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Nemzeti Adatvédelmi és Információszabadság Hatóság (NAIH)</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78" w:history="1">
              <w:r>
                <w:rPr>
                  <w:rFonts w:ascii="Calibri Light" w:eastAsia="Calibri Light" w:hAnsi="Calibri Light" w:cs="Calibri Light"/>
                  <w:color w:val="0E568C"/>
                  <w:sz w:val="16"/>
                  <w:szCs w:val="16"/>
                  <w:u w:val="single"/>
                  <w:shd w:val="clear" w:color="auto" w:fill="FFFFFF"/>
                </w:rPr>
                <w:t>naih.hu</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9" w:history="1">
              <w:r>
                <w:rPr>
                  <w:rFonts w:ascii="Calibri Light" w:eastAsia="Calibri Light" w:hAnsi="Calibri Light" w:cs="Calibri Light"/>
                  <w:color w:val="0E568C"/>
                  <w:sz w:val="16"/>
                  <w:szCs w:val="16"/>
                  <w:u w:val="single"/>
                  <w:shd w:val="clear" w:color="auto" w:fill="FFFFFF"/>
                </w:rPr>
                <w:t>Angol nyelvű honlap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w:t>
            </w:r>
            <w:hyperlink r:id="rId80" w:history="1">
              <w:r>
                <w:rPr>
                  <w:rFonts w:ascii="Calibri Light" w:eastAsia="Calibri Light" w:hAnsi="Calibri Light" w:cs="Calibri Light"/>
                  <w:color w:val="0E568C"/>
                  <w:sz w:val="16"/>
                  <w:szCs w:val="16"/>
                  <w:u w:val="single"/>
                  <w:shd w:val="clear" w:color="auto" w:fill="FFFFFF"/>
                </w:rPr>
                <w:t>ugyfelszolgalat@naih.hu</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1"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Olaszország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Adatvédelmi hatóság</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Garante per la Protezione dei Dati Personali</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82" w:history="1">
              <w:r>
                <w:rPr>
                  <w:rFonts w:ascii="Calibri Light" w:eastAsia="Calibri Light" w:hAnsi="Calibri Light" w:cs="Calibri Light"/>
                  <w:color w:val="0E568C"/>
                  <w:sz w:val="16"/>
                  <w:szCs w:val="16"/>
                  <w:u w:val="single"/>
                  <w:shd w:val="clear" w:color="auto" w:fill="FFFFFF"/>
                </w:rPr>
                <w:t>garanteprivacy.it</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3" w:history="1">
              <w:r>
                <w:rPr>
                  <w:rFonts w:ascii="Calibri Light" w:eastAsia="Calibri Light" w:hAnsi="Calibri Light" w:cs="Calibri Light"/>
                  <w:color w:val="0E568C"/>
                  <w:sz w:val="16"/>
                  <w:szCs w:val="16"/>
                  <w:u w:val="single"/>
                  <w:shd w:val="clear" w:color="auto" w:fill="FFFFFF"/>
                </w:rPr>
                <w:t>Angol nyelvű honlap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w:t>
            </w:r>
            <w:hyperlink r:id="rId84" w:history="1">
              <w:r>
                <w:rPr>
                  <w:rFonts w:ascii="Calibri Light" w:eastAsia="Calibri Light" w:hAnsi="Calibri Light" w:cs="Calibri Light"/>
                  <w:color w:val="0E568C"/>
                  <w:sz w:val="16"/>
                  <w:szCs w:val="16"/>
                  <w:u w:val="single"/>
                  <w:shd w:val="clear" w:color="auto" w:fill="FFFFFF"/>
                </w:rPr>
                <w:t>protocollo@gpdp.it</w:t>
              </w:r>
            </w:hyperlink>
            <w:r>
              <w:rPr>
                <w:rFonts w:ascii="Calibri Light" w:eastAsia="Calibri Light" w:hAnsi="Calibri Light" w:cs="Calibri Light"/>
                <w:color w:val="000000"/>
                <w:sz w:val="16"/>
                <w:szCs w:val="16"/>
                <w:shd w:val="clear" w:color="auto" w:fill="FFFFFF"/>
              </w:rPr>
              <w:t xml:space="preserve">; </w:t>
            </w:r>
            <w:hyperlink r:id="rId85" w:history="1">
              <w:r>
                <w:rPr>
                  <w:rFonts w:ascii="Calibri Light" w:eastAsia="Calibri Light" w:hAnsi="Calibri Light" w:cs="Calibri Light"/>
                  <w:color w:val="0E568C"/>
                  <w:sz w:val="16"/>
                  <w:szCs w:val="16"/>
                  <w:u w:val="single"/>
                  <w:shd w:val="clear" w:color="auto" w:fill="FFFFFF"/>
                </w:rPr>
                <w:t>urp@gpdp.it</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6"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Japán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Személyes Adatok Védelmével Foglalkozó Bizottság</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MS Mincho" w:eastAsia="MS Mincho" w:hAnsi="MS Mincho" w:cs="Calibri Light"/>
                <w:i/>
                <w:iCs/>
                <w:color w:val="000000"/>
                <w:sz w:val="16"/>
                <w:szCs w:val="16"/>
                <w:shd w:val="clear" w:color="auto" w:fill="FFFFFF"/>
              </w:rPr>
              <w:t>個人情報保護委員会</w:t>
            </w:r>
            <w:r>
              <w:rPr>
                <w:rFonts w:ascii="Calibri Light" w:eastAsia="Calibri Light" w:hAnsi="Calibri Light" w:cs="Calibri Light"/>
                <w:color w:val="000000"/>
                <w:sz w:val="16"/>
                <w:szCs w:val="16"/>
                <w:shd w:val="clear" w:color="auto" w:fill="FFFFFF"/>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87" w:history="1">
              <w:r>
                <w:rPr>
                  <w:rFonts w:ascii="Calibri Light" w:eastAsia="Calibri Light" w:hAnsi="Calibri Light" w:cs="Calibri Light"/>
                  <w:color w:val="0E568C"/>
                  <w:sz w:val="16"/>
                  <w:szCs w:val="16"/>
                  <w:u w:val="single"/>
                  <w:shd w:val="clear" w:color="auto" w:fill="FFFFFF"/>
                </w:rPr>
                <w:t>ppc.go.jp</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8" w:history="1">
              <w:r>
                <w:rPr>
                  <w:rFonts w:ascii="Calibri Light" w:eastAsia="Calibri Light" w:hAnsi="Calibri Light" w:cs="Calibri Light"/>
                  <w:color w:val="0E568C"/>
                  <w:sz w:val="16"/>
                  <w:szCs w:val="16"/>
                  <w:u w:val="single"/>
                  <w:shd w:val="clear" w:color="auto" w:fill="FFFFFF"/>
                </w:rPr>
                <w:t>Angol nyelvű honlap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9"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Mexikó</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Nemzeti Átláthatósági, Információ-hozzáférési és Adatvédelmi Intézet</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Instituto Nacional de Transparencia, Acceso a la Información y Protección de Datos Personales (INAI)</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90" w:history="1">
              <w:r>
                <w:rPr>
                  <w:rFonts w:ascii="Calibri Light" w:eastAsia="Calibri Light" w:hAnsi="Calibri Light" w:cs="Calibri Light"/>
                  <w:color w:val="0E568C"/>
                  <w:sz w:val="16"/>
                  <w:szCs w:val="16"/>
                  <w:u w:val="single"/>
                  <w:shd w:val="clear" w:color="auto" w:fill="FFFFFF"/>
                </w:rPr>
                <w:t>home.inai.org.mx/</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w:t>
            </w:r>
            <w:hyperlink r:id="rId91" w:history="1">
              <w:r>
                <w:rPr>
                  <w:rFonts w:ascii="Calibri Light" w:eastAsia="Calibri Light" w:hAnsi="Calibri Light" w:cs="Calibri Light"/>
                  <w:color w:val="0E568C"/>
                  <w:sz w:val="16"/>
                  <w:szCs w:val="16"/>
                  <w:u w:val="single"/>
                  <w:shd w:val="clear" w:color="auto" w:fill="FFFFFF"/>
                </w:rPr>
                <w:t>atencion@inai.org.mx</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2"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rPr>
              <w:t>Marokkó</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Nemzeti Személyes Adatok Védelméért Felelős Bizottság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Commission Nationale de Contrôle de la Protection des Données à Caractère Personnel</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93" w:history="1">
              <w:r>
                <w:rPr>
                  <w:rFonts w:ascii="Calibri Light" w:eastAsia="Calibri Light" w:hAnsi="Calibri Light" w:cs="Calibri Light"/>
                  <w:color w:val="0E568C"/>
                  <w:sz w:val="16"/>
                  <w:szCs w:val="16"/>
                  <w:u w:val="single"/>
                  <w:shd w:val="clear" w:color="auto" w:fill="FFFFFF"/>
                </w:rPr>
                <w:t>cndp.ma</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w:t>
            </w:r>
            <w:hyperlink r:id="rId94" w:history="1">
              <w:r>
                <w:rPr>
                  <w:rFonts w:ascii="Calibri Light" w:eastAsia="Calibri Light" w:hAnsi="Calibri Light" w:cs="Calibri Light"/>
                  <w:color w:val="0E568C"/>
                  <w:sz w:val="16"/>
                  <w:szCs w:val="16"/>
                  <w:u w:val="single"/>
                  <w:shd w:val="clear" w:color="auto" w:fill="FFFFFF"/>
                </w:rPr>
                <w:t>contact@cndp.ma</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5"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Hollandia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Adatvédelmi hatóság</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Autoriteit Persoonsgegevens</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96" w:history="1">
              <w:r>
                <w:rPr>
                  <w:rFonts w:ascii="Calibri Light" w:eastAsia="Calibri Light" w:hAnsi="Calibri Light" w:cs="Calibri Light"/>
                  <w:color w:val="0E568C"/>
                  <w:sz w:val="16"/>
                  <w:szCs w:val="16"/>
                  <w:u w:val="single"/>
                  <w:shd w:val="clear" w:color="auto" w:fill="FFFFFF"/>
                </w:rPr>
                <w:t>autoriteitpersoonsgegevens.nl</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7" w:history="1">
              <w:r>
                <w:rPr>
                  <w:rFonts w:ascii="Calibri Light" w:eastAsia="Calibri Light" w:hAnsi="Calibri Light" w:cs="Calibri Light"/>
                  <w:color w:val="0E568C"/>
                  <w:sz w:val="16"/>
                  <w:szCs w:val="16"/>
                  <w:u w:val="single"/>
                  <w:shd w:val="clear" w:color="auto" w:fill="FFFFFF"/>
                </w:rPr>
                <w:t>Angol nyelvű honlap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8"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Szingapúr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Személyes adatok védelmével foglalkozó bizottság (PDPC)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99" w:history="1">
              <w:r>
                <w:rPr>
                  <w:rFonts w:ascii="Calibri Light" w:eastAsia="Calibri Light" w:hAnsi="Calibri Light" w:cs="Calibri Light"/>
                  <w:color w:val="0E568C"/>
                  <w:sz w:val="16"/>
                  <w:szCs w:val="16"/>
                  <w:u w:val="single"/>
                  <w:shd w:val="clear" w:color="auto" w:fill="FFFFFF"/>
                </w:rPr>
                <w:t>pdpc.gov.sg</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Az űrlap </w:t>
            </w:r>
            <w:hyperlink r:id="rId100" w:history="1">
              <w:r>
                <w:rPr>
                  <w:rFonts w:ascii="Calibri Light" w:eastAsia="Calibri Light" w:hAnsi="Calibri Light" w:cs="Calibri Light"/>
                  <w:color w:val="0E568C"/>
                  <w:sz w:val="16"/>
                  <w:szCs w:val="16"/>
                  <w:u w:val="single"/>
                  <w:shd w:val="clear" w:color="auto" w:fill="FFFFFF"/>
                </w:rPr>
                <w:t>itt</w:t>
              </w:r>
            </w:hyperlink>
            <w:r>
              <w:rPr>
                <w:rFonts w:ascii="Calibri Light" w:eastAsia="Calibri Light" w:hAnsi="Calibri Light" w:cs="Calibri Light"/>
                <w:color w:val="000000"/>
                <w:sz w:val="16"/>
                <w:szCs w:val="16"/>
                <w:shd w:val="clear" w:color="auto" w:fill="FFFFFF"/>
              </w:rPr>
              <w:t xml:space="preserve"> érhető el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1"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Dél-Afrika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Információs szabályozó hatóság</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 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E: enquiries@inforegulator.org.za.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2"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Dél-Korea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Személyes adatok védelmével foglalkozó bizottság (PIPC)</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Pénzügyi Szolgáltatási Bizottság (Financial Services Commission,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rPr>
              <w:t>Személyes Adatok Védelmével Foglalkozó Bizottság</w:t>
            </w:r>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103" w:history="1">
              <w:r>
                <w:rPr>
                  <w:rFonts w:ascii="Calibri Light" w:eastAsia="Calibri Light" w:hAnsi="Calibri Light" w:cs="Calibri Light"/>
                  <w:color w:val="0E568C"/>
                  <w:sz w:val="16"/>
                  <w:szCs w:val="16"/>
                  <w:u w:val="single"/>
                  <w:shd w:val="clear" w:color="auto" w:fill="FFFFFF"/>
                </w:rPr>
                <w:t>pipc.go.kr/np</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4" w:history="1">
              <w:r>
                <w:rPr>
                  <w:rFonts w:ascii="Calibri Light" w:eastAsia="Calibri Light" w:hAnsi="Calibri Light" w:cs="Calibri Light"/>
                  <w:color w:val="0E568C"/>
                  <w:sz w:val="16"/>
                  <w:szCs w:val="16"/>
                  <w:u w:val="single"/>
                  <w:shd w:val="clear" w:color="auto" w:fill="FFFFFF"/>
                </w:rPr>
                <w:t>Angol nyelvű honlap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5" w:history="1">
              <w:r>
                <w:rPr>
                  <w:rFonts w:ascii="Calibri Light" w:eastAsia="Calibri Light" w:hAnsi="Calibri Light" w:cs="Calibri Light"/>
                  <w:color w:val="0E568C"/>
                  <w:sz w:val="16"/>
                  <w:szCs w:val="16"/>
                  <w:u w:val="single"/>
                  <w:shd w:val="clear" w:color="auto" w:fill="FFFFFF"/>
                </w:rPr>
                <w:t>Az ügynökség kapcsolattartási weboldala</w:t>
              </w:r>
            </w:hyperlink>
            <w:r>
              <w:rPr>
                <w:rFonts w:ascii="Calibri Light" w:eastAsia="Calibri Light" w:hAnsi="Calibri Light" w:cs="Calibri Light"/>
                <w:color w:val="000000"/>
                <w:sz w:val="16"/>
                <w:szCs w:val="16"/>
                <w:shd w:val="clear" w:color="auto" w:fill="FFFFFF"/>
              </w:rPr>
              <w:t xml:space="preserve"> (görgessen lefelé)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rPr>
              <w:t>Pénzügyi Szolgáltatási Bizottság</w:t>
            </w:r>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106" w:history="1">
              <w:r>
                <w:rPr>
                  <w:rFonts w:ascii="Calibri Light" w:eastAsia="Calibri Light" w:hAnsi="Calibri Light" w:cs="Calibri Light"/>
                  <w:color w:val="0E568C"/>
                  <w:sz w:val="16"/>
                  <w:szCs w:val="16"/>
                  <w:u w:val="single"/>
                  <w:shd w:val="clear" w:color="auto" w:fill="FFFFFF"/>
                </w:rPr>
                <w:t>fsc.go.kr/index</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7" w:history="1">
              <w:r>
                <w:rPr>
                  <w:rFonts w:ascii="Calibri Light" w:eastAsia="Calibri Light" w:hAnsi="Calibri Light" w:cs="Calibri Light"/>
                  <w:color w:val="0E568C"/>
                  <w:sz w:val="16"/>
                  <w:szCs w:val="16"/>
                  <w:u w:val="single"/>
                  <w:shd w:val="clear" w:color="auto" w:fill="FFFFFF"/>
                </w:rPr>
                <w:t>Angol nyelvű honlap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w:t>
            </w:r>
            <w:hyperlink r:id="rId108" w:history="1">
              <w:r>
                <w:rPr>
                  <w:rFonts w:ascii="Calibri Light" w:eastAsia="Calibri Light" w:hAnsi="Calibri Light" w:cs="Calibri Light"/>
                  <w:color w:val="0E568C"/>
                  <w:sz w:val="16"/>
                  <w:szCs w:val="16"/>
                  <w:u w:val="single"/>
                  <w:shd w:val="clear" w:color="auto" w:fill="FFFFFF"/>
                </w:rPr>
                <w:t>fsc.ifd@korea.kr</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9"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Spanyolország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Spanyol Adatvédelmi Ügynökség</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Agencia Española de Protección de Datos (AEPD)</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110" w:history="1">
              <w:r>
                <w:rPr>
                  <w:rFonts w:ascii="Calibri Light" w:eastAsia="Calibri Light" w:hAnsi="Calibri Light" w:cs="Calibri Light"/>
                  <w:color w:val="0E568C"/>
                  <w:sz w:val="16"/>
                  <w:szCs w:val="16"/>
                  <w:u w:val="single"/>
                  <w:shd w:val="clear" w:color="auto" w:fill="FFFFFF"/>
                </w:rPr>
                <w:t>aepd.es</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1"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Svájc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Szövetségi Adatvédelmi és Információs Biztos</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 xml:space="preserve">Eidgenössischer Datenschutz- und </w:t>
            </w:r>
            <w:r>
              <w:rPr>
                <w:rFonts w:ascii="Calibri Light" w:eastAsia="Calibri Light" w:hAnsi="Calibri Light" w:cs="Calibri Light"/>
                <w:i/>
                <w:iCs/>
                <w:color w:val="000000"/>
                <w:sz w:val="16"/>
                <w:szCs w:val="16"/>
                <w:shd w:val="clear" w:color="auto" w:fill="FFFFFF"/>
              </w:rPr>
              <w:lastRenderedPageBreak/>
              <w:t>Öffentlichkeitsbeauftragter (FDIPC)</w:t>
            </w:r>
            <w:r>
              <w:rPr>
                <w:rFonts w:ascii="Calibri Light" w:eastAsia="Calibri Light" w:hAnsi="Calibri Light" w:cs="Calibri Light"/>
                <w:color w:val="000000"/>
                <w:sz w:val="16"/>
                <w:szCs w:val="16"/>
                <w:shd w:val="clear" w:color="auto" w:fill="FFFFFF"/>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lastRenderedPageBreak/>
              <w:t xml:space="preserve">W: </w:t>
            </w:r>
            <w:hyperlink r:id="rId112" w:history="1">
              <w:r>
                <w:rPr>
                  <w:rFonts w:ascii="Calibri Light" w:eastAsia="Calibri Light" w:hAnsi="Calibri Light" w:cs="Calibri Light"/>
                  <w:color w:val="0E568C"/>
                  <w:sz w:val="16"/>
                  <w:szCs w:val="16"/>
                  <w:u w:val="single"/>
                  <w:shd w:val="clear" w:color="auto" w:fill="FFFFFF"/>
                </w:rPr>
                <w:t>edoeb.admin.ch</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3" w:history="1">
              <w:r>
                <w:rPr>
                  <w:rFonts w:ascii="Calibri Light" w:eastAsia="Calibri Light" w:hAnsi="Calibri Light" w:cs="Calibri Light"/>
                  <w:color w:val="0E568C"/>
                  <w:sz w:val="16"/>
                  <w:szCs w:val="16"/>
                  <w:u w:val="single"/>
                  <w:shd w:val="clear" w:color="auto" w:fill="FFFFFF"/>
                </w:rPr>
                <w:t>Angol nyelvű honlap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lastRenderedPageBreak/>
              <w:t>E: info@edoeb.admin.ch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4"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lastRenderedPageBreak/>
              <w:t>Törökország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Személyes Adatvédelmi Hatóság</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w:t>
            </w:r>
            <w:r>
              <w:rPr>
                <w:rFonts w:ascii="Calibri Light" w:eastAsia="Calibri Light" w:hAnsi="Calibri Light" w:cs="Calibri Light"/>
                <w:i/>
                <w:iCs/>
                <w:color w:val="000000"/>
                <w:sz w:val="16"/>
                <w:szCs w:val="16"/>
                <w:shd w:val="clear" w:color="auto" w:fill="FFFFFF"/>
              </w:rPr>
              <w:t>Kişisel Verileri Koruma Kurumu (KVKK)</w:t>
            </w:r>
            <w:r>
              <w:rPr>
                <w:rFonts w:ascii="Calibri Light" w:eastAsia="Calibri Light" w:hAnsi="Calibri Light" w:cs="Calibri Light"/>
                <w:color w:val="000000"/>
                <w:sz w:val="16"/>
                <w:szCs w:val="16"/>
                <w:shd w:val="clear" w:color="auto" w:fill="FFFFFF"/>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115" w:history="1">
              <w:r>
                <w:rPr>
                  <w:rFonts w:ascii="Calibri Light" w:eastAsia="Calibri Light" w:hAnsi="Calibri Light" w:cs="Calibri Light"/>
                  <w:color w:val="0E568C"/>
                  <w:sz w:val="16"/>
                  <w:szCs w:val="16"/>
                  <w:u w:val="single"/>
                  <w:shd w:val="clear" w:color="auto" w:fill="FFFFFF"/>
                </w:rPr>
                <w:t>kvkk.gov.tr</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6" w:history="1">
              <w:r>
                <w:rPr>
                  <w:rFonts w:ascii="Calibri Light" w:eastAsia="Calibri Light" w:hAnsi="Calibri Light" w:cs="Calibri Light"/>
                  <w:color w:val="0E568C"/>
                  <w:sz w:val="16"/>
                  <w:szCs w:val="16"/>
                  <w:u w:val="single"/>
                  <w:shd w:val="clear" w:color="auto" w:fill="FFFFFF"/>
                </w:rPr>
                <w:t>Angol nyelvű honlap</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7"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Egyesült Királyság (Anglia és Wales)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Információs Biztos Hivatala (ICO)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118" w:history="1">
              <w:r>
                <w:rPr>
                  <w:rFonts w:ascii="Calibri Light" w:eastAsia="Calibri Light" w:hAnsi="Calibri Light" w:cs="Calibri Light"/>
                  <w:color w:val="0E568C"/>
                  <w:sz w:val="16"/>
                  <w:szCs w:val="16"/>
                  <w:u w:val="single"/>
                  <w:shd w:val="clear" w:color="auto" w:fill="FFFFFF"/>
                </w:rPr>
                <w:t>ico.org.uk</w:t>
              </w:r>
            </w:hyperlink>
            <w:r>
              <w:rPr>
                <w:rFonts w:ascii="Calibri Light" w:eastAsia="Calibri Light" w:hAnsi="Calibri Light" w:cs="Calibri Light"/>
                <w:color w:val="000000"/>
                <w:sz w:val="16"/>
                <w:szCs w:val="16"/>
                <w:shd w:val="clear" w:color="auto" w:fill="FFFFFF"/>
              </w:rPr>
              <w:t xml:space="preserve"> </w:t>
            </w:r>
            <w:hyperlink r:id="rId119"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rPr>
              <w:t>Egyesült Államok</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Szövetségi Kereskedelmi Bizottság (Federal Trade Commission, FTC)</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Egészségügyi és Humán Szolgáltatási Minisztérium (Health and Human Services, HHS) Polgárjogi Hivatal (Office of Civil Rights, OCR)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rPr>
              <w:t>Kaliforniai főügyész</w:t>
            </w:r>
            <w:r>
              <w:rPr>
                <w:rFonts w:ascii="Calibri Light" w:eastAsia="Calibri Light" w:hAnsi="Calibri Light" w:cs="Calibri Light"/>
                <w:color w:val="000000"/>
                <w:sz w:val="16"/>
                <w:szCs w:val="16"/>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Kaliforniai Adatvédelmi Ügynökség (a létrehozást követően)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rPr>
              <w:t>Szövetségi Kereskedelmi Bizottság</w:t>
            </w:r>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120" w:history="1">
              <w:r>
                <w:rPr>
                  <w:rFonts w:ascii="Calibri Light" w:eastAsia="Calibri Light" w:hAnsi="Calibri Light" w:cs="Calibri Light"/>
                  <w:color w:val="0E568C"/>
                  <w:sz w:val="16"/>
                  <w:szCs w:val="16"/>
                  <w:u w:val="single"/>
                  <w:shd w:val="clear" w:color="auto" w:fill="FFFFFF"/>
                </w:rPr>
                <w:t>ftc.gov</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1" w:history="1">
              <w:r>
                <w:rPr>
                  <w:rFonts w:ascii="Calibri Light" w:eastAsia="Calibri Light" w:hAnsi="Calibri Light" w:cs="Calibri Light"/>
                  <w:color w:val="0E568C"/>
                  <w:sz w:val="16"/>
                  <w:szCs w:val="16"/>
                  <w:u w:val="single"/>
                  <w:shd w:val="clear" w:color="auto" w:fill="FFFFFF"/>
                </w:rPr>
                <w:t>Az ügynökség kapcsolattartási weboldala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rPr>
              <w:t>HHS Polgárjogi Hivatal</w:t>
            </w:r>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122" w:history="1">
              <w:r>
                <w:rPr>
                  <w:rFonts w:ascii="Calibri Light" w:eastAsia="Calibri Light" w:hAnsi="Calibri Light" w:cs="Calibri Light"/>
                  <w:color w:val="0E568C"/>
                  <w:sz w:val="16"/>
                  <w:szCs w:val="16"/>
                  <w:u w:val="single"/>
                  <w:shd w:val="clear" w:color="auto" w:fill="FFFFFF"/>
                </w:rPr>
                <w:t>hhs.gov/ocr/index.html</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E: </w:t>
            </w:r>
            <w:hyperlink r:id="rId123" w:history="1">
              <w:r>
                <w:rPr>
                  <w:rFonts w:ascii="Calibri Light" w:eastAsia="Calibri Light" w:hAnsi="Calibri Light" w:cs="Calibri Light"/>
                  <w:color w:val="0E568C"/>
                  <w:sz w:val="16"/>
                  <w:szCs w:val="16"/>
                  <w:u w:val="single"/>
                  <w:shd w:val="clear" w:color="auto" w:fill="FFFFFF"/>
                </w:rPr>
                <w:t>OCRPrivacy@hhs.gov</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4" w:history="1">
              <w:r>
                <w:rPr>
                  <w:rFonts w:ascii="Calibri Light" w:eastAsia="Calibri Light" w:hAnsi="Calibri Light" w:cs="Calibri Light"/>
                  <w:color w:val="0E568C"/>
                  <w:sz w:val="16"/>
                  <w:szCs w:val="16"/>
                  <w:u w:val="single"/>
                  <w:shd w:val="clear" w:color="auto" w:fill="FFFFFF"/>
                </w:rPr>
                <w:t>Az ügynökség kapcsolattartási weboldala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rPr>
              <w:t>Kaliforniai főügyész</w:t>
            </w:r>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rPr>
              <w:t xml:space="preserve">W: </w:t>
            </w:r>
            <w:hyperlink r:id="rId125" w:history="1">
              <w:r>
                <w:rPr>
                  <w:rFonts w:ascii="Calibri Light" w:eastAsia="Calibri Light" w:hAnsi="Calibri Light" w:cs="Calibri Light"/>
                  <w:color w:val="0E568C"/>
                  <w:sz w:val="16"/>
                  <w:szCs w:val="16"/>
                  <w:u w:val="single"/>
                  <w:shd w:val="clear" w:color="auto" w:fill="FFFFFF"/>
                </w:rPr>
                <w:t>oag.ca.gov/privacy/ccpa</w:t>
              </w:r>
            </w:hyperlink>
            <w:r>
              <w:rPr>
                <w:rFonts w:ascii="Calibri Light" w:eastAsia="Calibri Light" w:hAnsi="Calibri Light" w:cs="Calibri Light"/>
                <w:color w:val="000000"/>
                <w:sz w:val="16"/>
                <w:szCs w:val="16"/>
                <w:shd w:val="clear" w:color="auto" w:fill="FFFFFF"/>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6" w:history="1">
              <w:r>
                <w:rPr>
                  <w:rFonts w:ascii="Calibri Light" w:eastAsia="Calibri Light" w:hAnsi="Calibri Light" w:cs="Calibri Light"/>
                  <w:color w:val="0E568C"/>
                  <w:sz w:val="16"/>
                  <w:szCs w:val="16"/>
                  <w:u w:val="single"/>
                  <w:shd w:val="clear" w:color="auto" w:fill="FFFFFF"/>
                </w:rPr>
                <w:t>Az ügynökség kapcsolattartási weboldala</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rPr>
        <w:t>Hogyan védjük a személyes adatokat?</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rPr>
        <w:t>Biztonság</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t xml:space="preserve">Megfelelő technikai és szervezési biztonsági intézkedéseket, szabályzatokat és eljárásokat vezettünk be és tartunk fenn, amelyek célja az ilyen információk véletlen megsemmisülése vagy elvesztése, jogosulatlan közlése vagy elérése kockázatának csökkentése, az érintett információk jellegének megfelelően. Mivel az információk biztonsága részben a velünk való kommunikációhoz Ön által használt számítógép biztonságától, valamint a felhasználói azonosítók és jelszavak védelmére Ön által alkalmazott biztonságtól függ, kérjük, tegye meg a megfelelő intézkedéseket ezen információk védelme érdekében.   </w:t>
      </w:r>
    </w:p>
    <w:p>
      <w:pPr>
        <w:snapToGrid w:val="0"/>
        <w:spacing w:before="60" w:after="60" w:line="247" w:lineRule="auto"/>
        <w:jc w:val="both"/>
        <w:rPr>
          <w:rFonts w:asciiTheme="majorHAnsi" w:hAnsiTheme="majorHAnsi" w:cstheme="majorHAnsi"/>
          <w:b/>
          <w:bCs/>
          <w:sz w:val="18"/>
          <w:szCs w:val="18"/>
          <w:lang w:val="en-US"/>
        </w:rPr>
      </w:pPr>
      <w:r>
        <w:rPr>
          <w:rFonts w:ascii="Calibri Light" w:eastAsia="Calibri Light" w:hAnsi="Calibri Light" w:cs="Calibri Light"/>
          <w:b/>
          <w:bCs/>
          <w:sz w:val="18"/>
          <w:szCs w:val="18"/>
        </w:rPr>
        <w:t>Személyes adatainak tárolása</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t xml:space="preserve">Az Ön személyes adatait addig tároljuk, ameddig az észszerűen szükséges azon cél elérése érdekében, amelyekre az adatokat gyűjtöttük, a jelen Közleményben ismertetettek szerint. Bizonyos esetekben hosszabb ideig tárolhatjuk az Ön adatait, például ha jogi, szabályozási, adóügyi, számviteli előírásoknak megfelelően erre kötelesek vagyunk.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t xml:space="preserve">Különleges körülmények között hosszabb ideig is tárolhatjuk az Ön személyes adatait, hogy pontos nyilvántartásunk legyen a velünk folytatott ügyleteiről esetleges panaszok vagy vitás helyzetek esetén, vagy ha megalapozottan úgy gondoljuk, hogy a személyes adataival vagy az ügyleteivel kapcsolatban peres eljárás merülhet fel.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rPr>
        <w:t>Más webhelyekre mutató linkek</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t xml:space="preserve">Webhelyeink az Ön kényelme és tájékoztatása érdekében más webhelyekre mutató linkeket tartalmazhatnak. Ezek a weboldalak tőlünk függetlenül működhetnek. A linkelt webhelyeknek saját adatvédelmi közleményeik vagy szabályzataik lehetnek, amelyek tanulmányozását nyomatékosan javasoljuk. Amennyiben a linkelt webhelyek nem a mi tulajdonunkat képezik vagy azokat nem mi ellenőrizzük, mi nem tartozunk felelősséggel az ilyen webhelyek tartalmáért, az ilyen webhelyek bármilyen használatáért, illetve az ilyen webhelyek adatvédelmi gyakorlataiért, függetlenül attól, hogy az adott webhelyre Ön esetleg közvetlenül a mi webhelyünkről lép be.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rPr>
        <w:t>Online adatvédelmi közleményünk frissítései</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t>A jelen Közleményt rendszeresen és az Ön előzetes értesítése nélkül frissíthetjük, hogy az tükrözze a személyes adatokra vonatkozó gyakorlatunkban bekövetkezett változásokat. A frissített verziót közzétesszük Webhelyeinken, és a Közlemény tetején feltüntetjük, hogy azt legutóbb mikor frissítettük.</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rPr>
        <w:t>Elérhetőségeink</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rPr>
        <w:t xml:space="preserve">Az Ön adatainak adatkezelője a Howmet Aerospace Inc. vállalat. Ha bármilyen kérdése vagy megjegyzése van a jelen Közleménnyel kapcsolatban, vagy ha jogait szeretné gyakorolni, kérjük, írjon nekünk a következő címre: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Howmet Adatvédelmi iroda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Címzett:  Barry Lombarts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201 Isabella Street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Pittsburgh, PA 15212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privacy@howmet.com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rPr>
        <w:lastRenderedPageBreak/>
        <w:t>EU/USA, Egyesült Királyság/USA és Svájc/USA Adatvédelmi keretrendszerre vonatkozó információk</w:t>
      </w:r>
    </w:p>
    <w:p>
      <w:pPr>
        <w:pStyle w:val="BodyText"/>
        <w:snapToGrid w:val="0"/>
        <w:spacing w:before="60" w:after="60" w:line="247" w:lineRule="auto"/>
        <w:ind w:left="0" w:right="40"/>
        <w:jc w:val="both"/>
        <w:rPr>
          <w:rFonts w:asciiTheme="majorHAnsi" w:hAnsiTheme="majorHAnsi" w:cstheme="majorHAnsi"/>
          <w:sz w:val="18"/>
          <w:szCs w:val="18"/>
        </w:rPr>
      </w:pPr>
      <w:bookmarkStart w:id="23" w:name="OLE_LINK8"/>
      <w:r>
        <w:rPr>
          <w:rFonts w:ascii="Calibri Light" w:eastAsia="Calibri Light" w:hAnsi="Calibri Light" w:cs="Calibri Light"/>
          <w:sz w:val="18"/>
          <w:szCs w:val="18"/>
          <w:lang w:val="hu-HU"/>
        </w:rPr>
        <w:t xml:space="preserve">A Howmet Aerospace Inc. </w:t>
      </w:r>
      <w:bookmarkEnd w:id="23"/>
      <w:r>
        <w:rPr>
          <w:rFonts w:ascii="Calibri Light" w:eastAsia="Calibri Light" w:hAnsi="Calibri Light" w:cs="Calibri Light"/>
          <w:sz w:val="18"/>
          <w:szCs w:val="18"/>
          <w:lang w:val="hu-HU"/>
        </w:rPr>
        <w:t xml:space="preserve">betartja az Adatvédelmi keretrendszer alapelveit. Az </w:t>
      </w:r>
      <w:bookmarkStart w:id="24" w:name="OLE_LINK29"/>
      <w:r>
        <w:rPr>
          <w:rFonts w:ascii="Calibri Light" w:eastAsia="Calibri Light" w:hAnsi="Calibri Light" w:cs="Calibri Light"/>
          <w:sz w:val="18"/>
          <w:szCs w:val="18"/>
          <w:lang w:val="hu-HU"/>
        </w:rPr>
        <w:t>EU-USA DPF, az EU-USA DPF Egyesült Királyság általi kiterjesztése és az EU-USA DPF Svájc általi kiterjesztése</w:t>
      </w:r>
      <w:bookmarkEnd w:id="24"/>
      <w:r>
        <w:rPr>
          <w:rFonts w:ascii="Calibri Light" w:eastAsia="Calibri Light" w:hAnsi="Calibri Light" w:cs="Calibri Light"/>
          <w:sz w:val="18"/>
          <w:szCs w:val="18"/>
          <w:lang w:val="hu-HU"/>
        </w:rPr>
        <w:t xml:space="preserve"> rendelkezéseinek megfelelve a Howmet Aerospace Inc. vállalja a következőket:</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Megoldja a DPF Alapelvekkel kapcsolatos panaszokat az Ön személyes adatainak általunk történő gyűjtésével és felhasználásával kapcsolatban.  Azon EU-beli, egyesült királyságbeli és svájci magánszemélyeknek, akik az EU-USA DPF, az EU-USA DPF Egyesült Királyság általi kiterjesztése és az EU-USA DPF Svájc általi kiterjesztése alapján a kapott személyes adatok általunk történő kezelésével kapcsolatban szeretnének érdeklődni vagy panaszt tenni, először a Howmet Aerospace Inc. vállalattal kell kapcsolatba lépniük a következő címen: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Howmet Adatvédelmi iroda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Címzett: Barry Lombarts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hu-HU"/>
        </w:rPr>
        <w:t>201 Isabella Street</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Pittsburgh, PA 15212 </w:t>
      </w:r>
    </w:p>
    <w:p>
      <w:pPr>
        <w:pStyle w:val="BodyText"/>
        <w:snapToGrid w:val="0"/>
        <w:spacing w:before="60" w:after="60" w:line="247" w:lineRule="auto"/>
        <w:ind w:left="1415" w:right="40"/>
        <w:jc w:val="both"/>
        <w:rPr>
          <w:rFonts w:asciiTheme="majorHAnsi" w:hAnsiTheme="majorHAnsi" w:cstheme="majorHAnsi"/>
          <w:sz w:val="18"/>
          <w:szCs w:val="18"/>
        </w:rPr>
      </w:pPr>
      <w:hyperlink r:id="rId127" w:history="1">
        <w:r>
          <w:rPr>
            <w:rFonts w:ascii="Calibri Light" w:eastAsia="Calibri Light" w:hAnsi="Calibri Light" w:cs="Calibri Light"/>
            <w:color w:val="0563C1"/>
            <w:sz w:val="18"/>
            <w:szCs w:val="18"/>
            <w:u w:val="single"/>
            <w:lang w:val="hu-HU"/>
          </w:rPr>
          <w:t>privacy@howmet.com</w:t>
        </w:r>
      </w:hyperlink>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Az EU-USA DPF, az EU-USA DPF Egyesült Királyság általi kiterjesztése és az EU-USA DPF Svájc általi kiterjesztése alapján a kapott személyes adatok általunk való kezelésével kapcsolatos megoldatlan panaszokat az USA Nemzetközi Üzleti Ügyi Tanácsa (Council for International Business), egy USA-ban működő alternatív vitarendezési szolgáltató elé terjeszti.  Ha nem kap tőlünk időben visszaigazolást a DPF alapelvekkel kapcsolatos panaszáról, vagy ha a DPF alapelvekkel kapcsolatos panaszát nem sikerült kielégítő módon rendeznünk, akkor kérjük, hogy további információkért vagy panasz benyújtásához látogasson el a </w:t>
      </w:r>
      <w:hyperlink r:id="rId128" w:history="1">
        <w:r>
          <w:rPr>
            <w:rFonts w:ascii="Calibri Light" w:eastAsia="Calibri Light" w:hAnsi="Calibri Light" w:cs="Calibri Light"/>
            <w:sz w:val="18"/>
            <w:szCs w:val="18"/>
            <w:lang w:val="hu-HU"/>
          </w:rPr>
          <w:t>www.uscib.org</w:t>
        </w:r>
      </w:hyperlink>
      <w:r>
        <w:rPr>
          <w:rFonts w:ascii="Calibri Light" w:eastAsia="Calibri Light" w:hAnsi="Calibri Light" w:cs="Calibri Light"/>
          <w:sz w:val="18"/>
          <w:szCs w:val="18"/>
          <w:lang w:val="hu-HU"/>
        </w:rPr>
        <w:t xml:space="preserve"> oldalra. Az Egyesült Államok Nemzetközi Üzleti Ügyek Tanácsának szolgáltatásai az Ön számára díjmentesek.</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color w:val="000000"/>
          <w:sz w:val="18"/>
          <w:szCs w:val="18"/>
          <w:lang w:val="hu-HU"/>
        </w:rPr>
        <w:t>Együttműködik és betartja az EU adatvédelmi hatóságai (DPA-k), az Egyesült Királyság információs biztosának hivatala (ICO) és Svájc szövetségi adatvédelmi és információs biztosa (FDPIC) által létrehozott testületnek az EU-USA DPF, az EU-USA DPF Egyesült Királyság általi kiterjesztése és a Svájc-USA DPF alapján kapott személyes adatok általunk való kezelésével kapcsolatos megoldatlan panaszokra vonatkozó ajánlásait</w:t>
      </w:r>
      <w:r>
        <w:rPr>
          <w:rFonts w:ascii="Calibri Light" w:eastAsia="Calibri Light" w:hAnsi="Calibri Light" w:cs="Calibri Light"/>
          <w:sz w:val="18"/>
          <w:szCs w:val="18"/>
          <w:lang w:val="hu-HU"/>
        </w:rPr>
        <w:t>.</w:t>
      </w:r>
    </w:p>
    <w:p>
      <w:pPr>
        <w:pStyle w:val="BodyText"/>
        <w:snapToGrid w:val="0"/>
        <w:spacing w:before="60" w:after="60" w:line="247" w:lineRule="auto"/>
        <w:ind w:left="0" w:right="40"/>
        <w:jc w:val="both"/>
        <w:rPr>
          <w:rFonts w:asciiTheme="majorHAnsi" w:hAnsiTheme="majorHAnsi" w:cstheme="majorHAnsi"/>
          <w:spacing w:val="51"/>
          <w:sz w:val="18"/>
          <w:szCs w:val="18"/>
        </w:rPr>
      </w:pPr>
      <w:r>
        <w:rPr>
          <w:rFonts w:ascii="Calibri Light" w:eastAsia="Calibri Light" w:hAnsi="Calibri Light" w:cs="Calibri Light"/>
          <w:sz w:val="18"/>
          <w:szCs w:val="18"/>
          <w:lang w:val="hu-HU"/>
        </w:rPr>
        <w:t xml:space="preserve">Felhívjuk figyelmét a következőkre: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hu-HU"/>
        </w:rPr>
        <w:t xml:space="preserve">A Howmet Aerospace Inc. az USA Szövetségi Kereskedelmi Bizottságának (Federal Trade Commission, „FTC”) és az USA bármely más illetékes jogi testületnek a vizsgálati és végrehajtási hatásköre alá tartozik, ezért előfordulhat, hogy a hatóságok jogszerű kéréseire válaszul személyes adatokat kell kiadnia, beleértve a nemzetbiztonsági vagy bűnüldözési követelmények teljesítését is;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hu-HU"/>
        </w:rPr>
        <w:t>Bizonyos feltételek mellett fennáll annak a lehetősége, hogy az egyén kötelező erejű választottbírósági eljárást indítson a jelen Közlemény megsértése miatti panaszok ügyében; és</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hu-HU"/>
        </w:rPr>
        <w:t>A Howmet Aerospace Inc. elismeri a felelősség lehetőségét az adatok harmadik feleknek védelem nélküli történő továbbítása esetén.</w:t>
      </w:r>
    </w:p>
    <w:p>
      <w:pPr>
        <w:pStyle w:val="BodyText"/>
        <w:snapToGrid w:val="0"/>
        <w:spacing w:before="60" w:after="60" w:line="247" w:lineRule="auto"/>
        <w:ind w:left="0" w:right="40"/>
        <w:jc w:val="both"/>
        <w:rPr>
          <w:rFonts w:asciiTheme="majorHAnsi" w:hAnsiTheme="majorHAnsi" w:cstheme="majorHAnsi"/>
          <w:sz w:val="18"/>
          <w:szCs w:val="18"/>
        </w:rPr>
      </w:pPr>
      <w:r>
        <w:rPr>
          <w:rFonts w:ascii="Calibri Light" w:eastAsia="Calibri Light" w:hAnsi="Calibri Light" w:cs="Calibri Light"/>
          <w:sz w:val="18"/>
          <w:szCs w:val="18"/>
          <w:lang w:val="hu-HU"/>
        </w:rPr>
        <w:t>A Howmet Aerospace Inc. következő egyesült államokbeli leányvállalatai vállalják, hogy betartják a jelen Nyilatkozat fenti rendelkezéseit, beleértve többek között az itt meghatározott jogorvoslati rendelkezéseket:</w:t>
      </w:r>
    </w:p>
    <w:p>
      <w:pPr>
        <w:snapToGrid w:val="0"/>
        <w:spacing w:before="60" w:after="60" w:line="247" w:lineRule="auto"/>
        <w:ind w:left="708" w:right="40"/>
        <w:jc w:val="both"/>
        <w:rPr>
          <w:rFonts w:asciiTheme="majorHAnsi" w:hAnsiTheme="majorHAnsi" w:cstheme="majorHAnsi"/>
          <w:sz w:val="18"/>
          <w:szCs w:val="20"/>
          <w:lang w:val="en-US"/>
        </w:rPr>
      </w:pPr>
      <w:bookmarkStart w:id="25" w:name="OLE_LINK30"/>
      <w:r>
        <w:rPr>
          <w:rFonts w:ascii="Calibri Light" w:eastAsia="Calibri Light" w:hAnsi="Calibri Light" w:cs="Calibri Light"/>
          <w:sz w:val="18"/>
          <w:szCs w:val="18"/>
        </w:rPr>
        <w:t>B&amp;C CASTING,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B&amp;C RESEARCH,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CORDANT TECHNOLOGIES HOLDING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FIRTH RIXSON,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FIRTH RIXSON FORGINGS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FORGED METALS,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FR ACQUISITION CORPORATION (US),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HOWMET ALUMINUM CASTING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HOWMET CASTINGS &amp; SERVICES,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HOWMET CHINA SERVICES CO.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HOWMET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HOWMET GLOBAL FASTENING SYSTEMS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HOWMET HOLDINGS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HOWMET INTER-AMERICA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HOWMET INTERNATIONAL HOLDING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HOWMET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lastRenderedPageBreak/>
        <w:t xml:space="preserve">HOWMET INTERNATIONAL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HOWMET LAUDEL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HOWMET MEXICAN OPERATIONS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HOWMET MEXICO HOLDINGS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HOWMET NORTH AMERICA HOLDINGS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HOWMET RECEIVABLES GUARANTY SPE LLC </w:t>
      </w:r>
    </w:p>
    <w:p>
      <w:pPr>
        <w:snapToGrid w:val="0"/>
        <w:spacing w:before="60" w:after="60" w:line="244"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HOWMET RECEIVABLES PURCHASING SPE II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HOWMET SECURITIES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HOWMET TRANSPORT SERVICES,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HOWMET WHEELS INTERNATOINAL VIRGINIA,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HUCK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HUCK PATENTS,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JFB FIRTH RIXSON,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NATI GAS CO.</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NEW CENTURY METALS SOUTHEAST, INC. </w:t>
      </w:r>
    </w:p>
    <w:p>
      <w:pPr>
        <w:snapToGrid w:val="0"/>
        <w:spacing w:before="60" w:after="60" w:line="247" w:lineRule="auto"/>
        <w:ind w:left="708" w:right="40"/>
        <w:jc w:val="both"/>
        <w:rPr>
          <w:rFonts w:asciiTheme="majorHAnsi" w:hAnsiTheme="majorHAnsi" w:cstheme="majorHAnsi"/>
          <w:sz w:val="18"/>
          <w:szCs w:val="20"/>
          <w:lang w:val="it-IT"/>
        </w:rPr>
      </w:pPr>
      <w:r>
        <w:rPr>
          <w:rFonts w:ascii="Calibri Light" w:eastAsia="Calibri Light" w:hAnsi="Calibri Light" w:cs="Calibri Light"/>
          <w:sz w:val="18"/>
          <w:szCs w:val="18"/>
        </w:rPr>
        <w:t>RIPI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RMI TITANIUM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RTI ADVANCED FORMING, INC. </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rPr>
        <w:t>RTI CAPITAL, LLC</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rPr>
        <w:t>RTI EXTRUSIONS,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RTI MARTINSVILLE,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RTI REMMELE ENGINEERING,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SCHLOSSER FORGE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TEMPCRAFT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THREE RIVERS INSURANCE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 xml:space="preserve">TURBINE COMPONENTS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rPr>
        <w:t>VALLEY TODECO INC.</w:t>
      </w:r>
    </w:p>
    <w:bookmarkEnd w:id="25"/>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rPr>
        <w:t>KALIFORNIÁRA VONATKOZÓ INFORMÁCIÓK</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eastAsia="en-US"/>
        </w:rPr>
        <w:t>Ez a szakasz módosítja az Általános szabályzatot. Ezért például itt megtalálja az adott Szabályzatban foglalt jogai gyakorlásának módját.</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eastAsia="en-US"/>
        </w:rPr>
        <w:t>Az Ön személyes adatainak közlése</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6" w:name="OLE_LINK34"/>
      <w:r>
        <w:rPr>
          <w:rFonts w:ascii="Calibri Light" w:eastAsia="Calibri Light" w:hAnsi="Calibri Light" w:cs="Calibri Light"/>
          <w:sz w:val="18"/>
          <w:szCs w:val="18"/>
          <w:lang w:eastAsia="en-US"/>
        </w:rPr>
        <w:t>Az előző 12 hónapban az Ön személyes adatait</w:t>
      </w:r>
      <w:bookmarkEnd w:id="26"/>
      <w:r>
        <w:rPr>
          <w:rFonts w:ascii="Calibri Light" w:eastAsia="Calibri Light" w:hAnsi="Calibri Light" w:cs="Calibri Light"/>
          <w:sz w:val="18"/>
          <w:szCs w:val="18"/>
          <w:lang w:eastAsia="en-US"/>
        </w:rPr>
        <w:t xml:space="preserve"> kizárólag érvényes üzleti célokból adták át a Howmet csoporton belüli címzetteknek és külső szolgáltatóknak, a jelen Szabályzat vonatkozó táblázataiban leírtak szerint. </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eastAsia="en-US"/>
        </w:rPr>
        <w:t>Személyes adatainak értékesítése</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eastAsia="en-US"/>
        </w:rPr>
        <w:t>Az elmúlt 12 hónapban személyes adatait nem értékesítették.</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eastAsia="en-US"/>
        </w:rPr>
        <w:t>Személyes adatainak megosztása kontextusokon átívelő viselkedésalapú hirdetésekhez</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eastAsia="en-US"/>
        </w:rPr>
        <w:t>Az elmúlt 12 hónapban személyes adatait nem osztották meg kontextusokon átívelő viselkedésalapú hirdetésekhez.</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eastAsia="en-US"/>
        </w:rPr>
        <w:t>Az Ön jogai</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7" w:name="OLE_LINK35"/>
      <w:r>
        <w:rPr>
          <w:rFonts w:ascii="Calibri Light" w:eastAsia="Calibri Light" w:hAnsi="Calibri Light" w:cs="Calibri Light"/>
          <w:sz w:val="18"/>
          <w:szCs w:val="18"/>
          <w:lang w:eastAsia="en-US"/>
        </w:rPr>
        <w:t>Ez a szakasz kifejezetten módosítja a Szabályzat „Az Ön jogai és választási lehetőségei” című szakaszát.</w:t>
      </w:r>
      <w:bookmarkEnd w:id="27"/>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eastAsia="en-US"/>
        </w:rPr>
        <w:t>A megismerés joga, a töröltetés joga és a pontatlan személyes adatok helyesbítésének joga</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Calibri Light" w:eastAsia="Calibri Light" w:hAnsi="Calibri Light" w:cs="Calibri Light"/>
          <w:sz w:val="18"/>
          <w:szCs w:val="18"/>
          <w:lang w:eastAsia="en-US"/>
        </w:rPr>
        <w:t>Lásd az Általános szabályzat „Az adatokhoz való hozzáférési jog” és „Az adatok helyesbítéséhez (kijavításához) vagy töröltetéséhez (törléséhez) való jog” című szakaszait.</w:t>
      </w:r>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eastAsia="en-US"/>
        </w:rPr>
        <w:t>A diszkriminációmentességhez való jog</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Calibri Light" w:eastAsia="Calibri Light" w:hAnsi="Calibri Light" w:cs="Calibri Light"/>
          <w:sz w:val="18"/>
          <w:szCs w:val="18"/>
          <w:lang w:eastAsia="en-US"/>
        </w:rPr>
        <w:t>Önnek joga van ahhoz, hogy ne érje hátrányos megkülönböztetés, ha úgy dönt, hogy gyakorolja a CPRA által biztosított jogait – és a Howmet ezennel megerősíti, hogy nem fogja Önt hátrányos megkülönböztetés érni az ilyen jogok gyakorlása miatt.</w:t>
      </w:r>
    </w:p>
    <w:sectPr>
      <w:headerReference w:type="even" r:id="rId129"/>
      <w:headerReference w:type="default" r:id="rId130"/>
      <w:footerReference w:type="even" r:id="rId131"/>
      <w:footerReference w:type="default" r:id="rId132"/>
      <w:headerReference w:type="first" r:id="rId133"/>
      <w:footerReference w:type="first" r:id="rId1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rPr>
                            <w:t>Nyilvános-személyes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id="_x0000_t202" coordsize="21600,21600" o:spt="202" path="m,l,21600r21600,l21600,xe">
              <v:stroke joinstyle="miter"/>
              <v:path gradientshapeok="t" o:connecttype="rect"/>
            </v:shapetype>
            <v:shape id="Text Box 8" o:spid="_x0000_s2049"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0288" filled="f" fillcolor="this" stroked="f">
              <v:textbox style="mso-fit-shape-to-text:t" inset="0,0,0,15pt">
                <w:txbxContent>
                  <w:p w:rsidR="00967C58" w:rsidRPr="00967C58" w:rsidP="00967C58" w14:paraId="45956EA3" w14:textId="10C23CAF">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hu-HU" w:eastAsia="zh-CN" w:bidi="ar-SA"/>
                      </w:rPr>
                      <w:t>Nyilvános-személyes</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rPr>
                            <w:t>Nyilvános-személyes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id="_x0000_t202" coordsize="21600,21600" o:spt="202" path="m,l,21600r21600,l21600,xe">
              <v:stroke joinstyle="miter"/>
              <v:path gradientshapeok="t" o:connecttype="rect"/>
            </v:shapetype>
            <v:shape id="Text Box 9" o:spid="_x0000_s2050"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2336" filled="f" fillcolor="this" stroked="f">
              <v:textbox style="mso-fit-shape-to-text:t" inset="0,0,0,15pt">
                <w:txbxContent>
                  <w:p w:rsidR="00967C58" w:rsidRPr="00967C58" w:rsidP="00967C58" w14:paraId="4639CD92" w14:textId="329027F7">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hu-HU" w:eastAsia="zh-CN" w:bidi="ar-SA"/>
                      </w:rPr>
                      <w:t>Nyilvános-személyes</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rPr>
                            <w:t>Nyilvános-személyes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id="_x0000_t202" coordsize="21600,21600" o:spt="202" path="m,l,21600r21600,l21600,xe">
              <v:stroke joinstyle="miter"/>
              <v:path gradientshapeok="t" o:connecttype="rect"/>
            </v:shapetype>
            <v:shape id="Text Box 7" o:spid="_x0000_s2051"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58240" filled="f" fillcolor="this" stroked="f">
              <v:textbox style="mso-fit-shape-to-text:t" inset="0,0,0,15pt">
                <w:txbxContent>
                  <w:p w:rsidR="00967C58" w:rsidRPr="00967C58" w:rsidP="00967C58" w14:paraId="4924E571" w14:textId="2782EB35">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hu-HU" w:eastAsia="zh-CN" w:bidi="ar-SA"/>
                      </w:rPr>
                      <w:t>Nyilvános-személyes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05B441FE">
      <w:start w:val="1"/>
      <w:numFmt w:val="decimal"/>
      <w:lvlText w:val="(%1)"/>
      <w:lvlJc w:val="left"/>
      <w:pPr>
        <w:ind w:left="720" w:hanging="360"/>
      </w:pPr>
      <w:rPr>
        <w:rFonts w:hint="default"/>
      </w:rPr>
    </w:lvl>
    <w:lvl w:ilvl="1" w:tplc="00889E32" w:tentative="1">
      <w:start w:val="1"/>
      <w:numFmt w:val="lowerLetter"/>
      <w:lvlText w:val="%2."/>
      <w:lvlJc w:val="left"/>
      <w:pPr>
        <w:ind w:left="1440" w:hanging="360"/>
      </w:pPr>
    </w:lvl>
    <w:lvl w:ilvl="2" w:tplc="718C6048" w:tentative="1">
      <w:start w:val="1"/>
      <w:numFmt w:val="lowerRoman"/>
      <w:lvlText w:val="%3."/>
      <w:lvlJc w:val="right"/>
      <w:pPr>
        <w:ind w:left="2160" w:hanging="180"/>
      </w:pPr>
    </w:lvl>
    <w:lvl w:ilvl="3" w:tplc="29504BB8" w:tentative="1">
      <w:start w:val="1"/>
      <w:numFmt w:val="decimal"/>
      <w:lvlText w:val="%4."/>
      <w:lvlJc w:val="left"/>
      <w:pPr>
        <w:ind w:left="2880" w:hanging="360"/>
      </w:pPr>
    </w:lvl>
    <w:lvl w:ilvl="4" w:tplc="1EA4FD18" w:tentative="1">
      <w:start w:val="1"/>
      <w:numFmt w:val="lowerLetter"/>
      <w:lvlText w:val="%5."/>
      <w:lvlJc w:val="left"/>
      <w:pPr>
        <w:ind w:left="3600" w:hanging="360"/>
      </w:pPr>
    </w:lvl>
    <w:lvl w:ilvl="5" w:tplc="162E20AE" w:tentative="1">
      <w:start w:val="1"/>
      <w:numFmt w:val="lowerRoman"/>
      <w:lvlText w:val="%6."/>
      <w:lvlJc w:val="right"/>
      <w:pPr>
        <w:ind w:left="4320" w:hanging="180"/>
      </w:pPr>
    </w:lvl>
    <w:lvl w:ilvl="6" w:tplc="35429A86" w:tentative="1">
      <w:start w:val="1"/>
      <w:numFmt w:val="decimal"/>
      <w:lvlText w:val="%7."/>
      <w:lvlJc w:val="left"/>
      <w:pPr>
        <w:ind w:left="5040" w:hanging="360"/>
      </w:pPr>
    </w:lvl>
    <w:lvl w:ilvl="7" w:tplc="A8F424C6" w:tentative="1">
      <w:start w:val="1"/>
      <w:numFmt w:val="lowerLetter"/>
      <w:lvlText w:val="%8."/>
      <w:lvlJc w:val="left"/>
      <w:pPr>
        <w:ind w:left="5760" w:hanging="360"/>
      </w:pPr>
    </w:lvl>
    <w:lvl w:ilvl="8" w:tplc="3CB68A60"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9BC66ECE">
      <w:start w:val="1"/>
      <w:numFmt w:val="bullet"/>
      <w:lvlText w:val=""/>
      <w:lvlJc w:val="left"/>
      <w:pPr>
        <w:ind w:left="720" w:hanging="360"/>
      </w:pPr>
      <w:rPr>
        <w:rFonts w:ascii="Symbol" w:hAnsi="Symbol" w:hint="default"/>
      </w:rPr>
    </w:lvl>
    <w:lvl w:ilvl="1" w:tplc="62549C76" w:tentative="1">
      <w:start w:val="1"/>
      <w:numFmt w:val="bullet"/>
      <w:lvlText w:val="o"/>
      <w:lvlJc w:val="left"/>
      <w:pPr>
        <w:ind w:left="1440" w:hanging="360"/>
      </w:pPr>
      <w:rPr>
        <w:rFonts w:ascii="Courier New" w:hAnsi="Courier New" w:cs="Courier New" w:hint="default"/>
      </w:rPr>
    </w:lvl>
    <w:lvl w:ilvl="2" w:tplc="0756D576" w:tentative="1">
      <w:start w:val="1"/>
      <w:numFmt w:val="bullet"/>
      <w:lvlText w:val=""/>
      <w:lvlJc w:val="left"/>
      <w:pPr>
        <w:ind w:left="2160" w:hanging="360"/>
      </w:pPr>
      <w:rPr>
        <w:rFonts w:ascii="Wingdings" w:hAnsi="Wingdings" w:hint="default"/>
      </w:rPr>
    </w:lvl>
    <w:lvl w:ilvl="3" w:tplc="D23007EC" w:tentative="1">
      <w:start w:val="1"/>
      <w:numFmt w:val="bullet"/>
      <w:lvlText w:val=""/>
      <w:lvlJc w:val="left"/>
      <w:pPr>
        <w:ind w:left="2880" w:hanging="360"/>
      </w:pPr>
      <w:rPr>
        <w:rFonts w:ascii="Symbol" w:hAnsi="Symbol" w:hint="default"/>
      </w:rPr>
    </w:lvl>
    <w:lvl w:ilvl="4" w:tplc="28DCF3F0" w:tentative="1">
      <w:start w:val="1"/>
      <w:numFmt w:val="bullet"/>
      <w:lvlText w:val="o"/>
      <w:lvlJc w:val="left"/>
      <w:pPr>
        <w:ind w:left="3600" w:hanging="360"/>
      </w:pPr>
      <w:rPr>
        <w:rFonts w:ascii="Courier New" w:hAnsi="Courier New" w:cs="Courier New" w:hint="default"/>
      </w:rPr>
    </w:lvl>
    <w:lvl w:ilvl="5" w:tplc="CBF89C0C" w:tentative="1">
      <w:start w:val="1"/>
      <w:numFmt w:val="bullet"/>
      <w:lvlText w:val=""/>
      <w:lvlJc w:val="left"/>
      <w:pPr>
        <w:ind w:left="4320" w:hanging="360"/>
      </w:pPr>
      <w:rPr>
        <w:rFonts w:ascii="Wingdings" w:hAnsi="Wingdings" w:hint="default"/>
      </w:rPr>
    </w:lvl>
    <w:lvl w:ilvl="6" w:tplc="01A6A23A" w:tentative="1">
      <w:start w:val="1"/>
      <w:numFmt w:val="bullet"/>
      <w:lvlText w:val=""/>
      <w:lvlJc w:val="left"/>
      <w:pPr>
        <w:ind w:left="5040" w:hanging="360"/>
      </w:pPr>
      <w:rPr>
        <w:rFonts w:ascii="Symbol" w:hAnsi="Symbol" w:hint="default"/>
      </w:rPr>
    </w:lvl>
    <w:lvl w:ilvl="7" w:tplc="FD80A332" w:tentative="1">
      <w:start w:val="1"/>
      <w:numFmt w:val="bullet"/>
      <w:lvlText w:val="o"/>
      <w:lvlJc w:val="left"/>
      <w:pPr>
        <w:ind w:left="5760" w:hanging="360"/>
      </w:pPr>
      <w:rPr>
        <w:rFonts w:ascii="Courier New" w:hAnsi="Courier New" w:cs="Courier New" w:hint="default"/>
      </w:rPr>
    </w:lvl>
    <w:lvl w:ilvl="8" w:tplc="35C8874C"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3B9E73A2">
      <w:start w:val="1"/>
      <w:numFmt w:val="bullet"/>
      <w:lvlText w:val=""/>
      <w:lvlJc w:val="left"/>
      <w:pPr>
        <w:ind w:left="720" w:hanging="360"/>
      </w:pPr>
      <w:rPr>
        <w:rFonts w:ascii="Symbol" w:hAnsi="Symbol" w:hint="default"/>
      </w:rPr>
    </w:lvl>
    <w:lvl w:ilvl="1" w:tplc="8EF23E68" w:tentative="1">
      <w:start w:val="1"/>
      <w:numFmt w:val="bullet"/>
      <w:lvlText w:val="o"/>
      <w:lvlJc w:val="left"/>
      <w:pPr>
        <w:ind w:left="1440" w:hanging="360"/>
      </w:pPr>
      <w:rPr>
        <w:rFonts w:ascii="Courier New" w:hAnsi="Courier New" w:cs="Courier New" w:hint="default"/>
      </w:rPr>
    </w:lvl>
    <w:lvl w:ilvl="2" w:tplc="777C60CE" w:tentative="1">
      <w:start w:val="1"/>
      <w:numFmt w:val="bullet"/>
      <w:lvlText w:val=""/>
      <w:lvlJc w:val="left"/>
      <w:pPr>
        <w:ind w:left="2160" w:hanging="360"/>
      </w:pPr>
      <w:rPr>
        <w:rFonts w:ascii="Wingdings" w:hAnsi="Wingdings" w:hint="default"/>
      </w:rPr>
    </w:lvl>
    <w:lvl w:ilvl="3" w:tplc="36C22486" w:tentative="1">
      <w:start w:val="1"/>
      <w:numFmt w:val="bullet"/>
      <w:lvlText w:val=""/>
      <w:lvlJc w:val="left"/>
      <w:pPr>
        <w:ind w:left="2880" w:hanging="360"/>
      </w:pPr>
      <w:rPr>
        <w:rFonts w:ascii="Symbol" w:hAnsi="Symbol" w:hint="default"/>
      </w:rPr>
    </w:lvl>
    <w:lvl w:ilvl="4" w:tplc="A8544148" w:tentative="1">
      <w:start w:val="1"/>
      <w:numFmt w:val="bullet"/>
      <w:lvlText w:val="o"/>
      <w:lvlJc w:val="left"/>
      <w:pPr>
        <w:ind w:left="3600" w:hanging="360"/>
      </w:pPr>
      <w:rPr>
        <w:rFonts w:ascii="Courier New" w:hAnsi="Courier New" w:cs="Courier New" w:hint="default"/>
      </w:rPr>
    </w:lvl>
    <w:lvl w:ilvl="5" w:tplc="CF00C8FE" w:tentative="1">
      <w:start w:val="1"/>
      <w:numFmt w:val="bullet"/>
      <w:lvlText w:val=""/>
      <w:lvlJc w:val="left"/>
      <w:pPr>
        <w:ind w:left="4320" w:hanging="360"/>
      </w:pPr>
      <w:rPr>
        <w:rFonts w:ascii="Wingdings" w:hAnsi="Wingdings" w:hint="default"/>
      </w:rPr>
    </w:lvl>
    <w:lvl w:ilvl="6" w:tplc="2B40A608" w:tentative="1">
      <w:start w:val="1"/>
      <w:numFmt w:val="bullet"/>
      <w:lvlText w:val=""/>
      <w:lvlJc w:val="left"/>
      <w:pPr>
        <w:ind w:left="5040" w:hanging="360"/>
      </w:pPr>
      <w:rPr>
        <w:rFonts w:ascii="Symbol" w:hAnsi="Symbol" w:hint="default"/>
      </w:rPr>
    </w:lvl>
    <w:lvl w:ilvl="7" w:tplc="F8F689E2" w:tentative="1">
      <w:start w:val="1"/>
      <w:numFmt w:val="bullet"/>
      <w:lvlText w:val="o"/>
      <w:lvlJc w:val="left"/>
      <w:pPr>
        <w:ind w:left="5760" w:hanging="360"/>
      </w:pPr>
      <w:rPr>
        <w:rFonts w:ascii="Courier New" w:hAnsi="Courier New" w:cs="Courier New" w:hint="default"/>
      </w:rPr>
    </w:lvl>
    <w:lvl w:ilvl="8" w:tplc="1D36EE14"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80188614">
      <w:numFmt w:val="bullet"/>
      <w:lvlText w:val="•"/>
      <w:lvlJc w:val="left"/>
      <w:pPr>
        <w:ind w:left="720" w:hanging="360"/>
      </w:pPr>
      <w:rPr>
        <w:rFonts w:ascii="Calibri Light" w:eastAsiaTheme="minorHAnsi" w:hAnsi="Calibri Light" w:cs="Calibri Light" w:hint="default"/>
      </w:rPr>
    </w:lvl>
    <w:lvl w:ilvl="1" w:tplc="154669A6" w:tentative="1">
      <w:start w:val="1"/>
      <w:numFmt w:val="bullet"/>
      <w:lvlText w:val="o"/>
      <w:lvlJc w:val="left"/>
      <w:pPr>
        <w:ind w:left="1440" w:hanging="360"/>
      </w:pPr>
      <w:rPr>
        <w:rFonts w:ascii="Courier New" w:hAnsi="Courier New" w:cs="Courier New" w:hint="default"/>
      </w:rPr>
    </w:lvl>
    <w:lvl w:ilvl="2" w:tplc="7CF8CDD2" w:tentative="1">
      <w:start w:val="1"/>
      <w:numFmt w:val="bullet"/>
      <w:lvlText w:val=""/>
      <w:lvlJc w:val="left"/>
      <w:pPr>
        <w:ind w:left="2160" w:hanging="360"/>
      </w:pPr>
      <w:rPr>
        <w:rFonts w:ascii="Wingdings" w:hAnsi="Wingdings" w:hint="default"/>
      </w:rPr>
    </w:lvl>
    <w:lvl w:ilvl="3" w:tplc="734236E6" w:tentative="1">
      <w:start w:val="1"/>
      <w:numFmt w:val="bullet"/>
      <w:lvlText w:val=""/>
      <w:lvlJc w:val="left"/>
      <w:pPr>
        <w:ind w:left="2880" w:hanging="360"/>
      </w:pPr>
      <w:rPr>
        <w:rFonts w:ascii="Symbol" w:hAnsi="Symbol" w:hint="default"/>
      </w:rPr>
    </w:lvl>
    <w:lvl w:ilvl="4" w:tplc="6BA04F4A" w:tentative="1">
      <w:start w:val="1"/>
      <w:numFmt w:val="bullet"/>
      <w:lvlText w:val="o"/>
      <w:lvlJc w:val="left"/>
      <w:pPr>
        <w:ind w:left="3600" w:hanging="360"/>
      </w:pPr>
      <w:rPr>
        <w:rFonts w:ascii="Courier New" w:hAnsi="Courier New" w:cs="Courier New" w:hint="default"/>
      </w:rPr>
    </w:lvl>
    <w:lvl w:ilvl="5" w:tplc="4E880ED4" w:tentative="1">
      <w:start w:val="1"/>
      <w:numFmt w:val="bullet"/>
      <w:lvlText w:val=""/>
      <w:lvlJc w:val="left"/>
      <w:pPr>
        <w:ind w:left="4320" w:hanging="360"/>
      </w:pPr>
      <w:rPr>
        <w:rFonts w:ascii="Wingdings" w:hAnsi="Wingdings" w:hint="default"/>
      </w:rPr>
    </w:lvl>
    <w:lvl w:ilvl="6" w:tplc="175C88BC" w:tentative="1">
      <w:start w:val="1"/>
      <w:numFmt w:val="bullet"/>
      <w:lvlText w:val=""/>
      <w:lvlJc w:val="left"/>
      <w:pPr>
        <w:ind w:left="5040" w:hanging="360"/>
      </w:pPr>
      <w:rPr>
        <w:rFonts w:ascii="Symbol" w:hAnsi="Symbol" w:hint="default"/>
      </w:rPr>
    </w:lvl>
    <w:lvl w:ilvl="7" w:tplc="FA925D82" w:tentative="1">
      <w:start w:val="1"/>
      <w:numFmt w:val="bullet"/>
      <w:lvlText w:val="o"/>
      <w:lvlJc w:val="left"/>
      <w:pPr>
        <w:ind w:left="5760" w:hanging="360"/>
      </w:pPr>
      <w:rPr>
        <w:rFonts w:ascii="Courier New" w:hAnsi="Courier New" w:cs="Courier New" w:hint="default"/>
      </w:rPr>
    </w:lvl>
    <w:lvl w:ilvl="8" w:tplc="97B46A8A"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46743582">
      <w:start w:val="3"/>
      <w:numFmt w:val="bullet"/>
      <w:lvlText w:val="•"/>
      <w:lvlJc w:val="left"/>
      <w:pPr>
        <w:ind w:left="1070" w:hanging="710"/>
      </w:pPr>
      <w:rPr>
        <w:rFonts w:ascii="Calibri" w:eastAsia="Times New Roman" w:hAnsi="Calibri" w:cs="Calibri" w:hint="default"/>
      </w:rPr>
    </w:lvl>
    <w:lvl w:ilvl="1" w:tplc="09287F96" w:tentative="1">
      <w:start w:val="1"/>
      <w:numFmt w:val="bullet"/>
      <w:lvlText w:val="o"/>
      <w:lvlJc w:val="left"/>
      <w:pPr>
        <w:ind w:left="1440" w:hanging="360"/>
      </w:pPr>
      <w:rPr>
        <w:rFonts w:ascii="Courier New" w:hAnsi="Courier New" w:cs="Courier New" w:hint="default"/>
      </w:rPr>
    </w:lvl>
    <w:lvl w:ilvl="2" w:tplc="1FF8D7D6" w:tentative="1">
      <w:start w:val="1"/>
      <w:numFmt w:val="bullet"/>
      <w:lvlText w:val=""/>
      <w:lvlJc w:val="left"/>
      <w:pPr>
        <w:ind w:left="2160" w:hanging="360"/>
      </w:pPr>
      <w:rPr>
        <w:rFonts w:ascii="Wingdings" w:hAnsi="Wingdings" w:hint="default"/>
      </w:rPr>
    </w:lvl>
    <w:lvl w:ilvl="3" w:tplc="E70C6AB0" w:tentative="1">
      <w:start w:val="1"/>
      <w:numFmt w:val="bullet"/>
      <w:lvlText w:val=""/>
      <w:lvlJc w:val="left"/>
      <w:pPr>
        <w:ind w:left="2880" w:hanging="360"/>
      </w:pPr>
      <w:rPr>
        <w:rFonts w:ascii="Symbol" w:hAnsi="Symbol" w:hint="default"/>
      </w:rPr>
    </w:lvl>
    <w:lvl w:ilvl="4" w:tplc="5B66BDA2" w:tentative="1">
      <w:start w:val="1"/>
      <w:numFmt w:val="bullet"/>
      <w:lvlText w:val="o"/>
      <w:lvlJc w:val="left"/>
      <w:pPr>
        <w:ind w:left="3600" w:hanging="360"/>
      </w:pPr>
      <w:rPr>
        <w:rFonts w:ascii="Courier New" w:hAnsi="Courier New" w:cs="Courier New" w:hint="default"/>
      </w:rPr>
    </w:lvl>
    <w:lvl w:ilvl="5" w:tplc="73AE3F8E" w:tentative="1">
      <w:start w:val="1"/>
      <w:numFmt w:val="bullet"/>
      <w:lvlText w:val=""/>
      <w:lvlJc w:val="left"/>
      <w:pPr>
        <w:ind w:left="4320" w:hanging="360"/>
      </w:pPr>
      <w:rPr>
        <w:rFonts w:ascii="Wingdings" w:hAnsi="Wingdings" w:hint="default"/>
      </w:rPr>
    </w:lvl>
    <w:lvl w:ilvl="6" w:tplc="7D467C82" w:tentative="1">
      <w:start w:val="1"/>
      <w:numFmt w:val="bullet"/>
      <w:lvlText w:val=""/>
      <w:lvlJc w:val="left"/>
      <w:pPr>
        <w:ind w:left="5040" w:hanging="360"/>
      </w:pPr>
      <w:rPr>
        <w:rFonts w:ascii="Symbol" w:hAnsi="Symbol" w:hint="default"/>
      </w:rPr>
    </w:lvl>
    <w:lvl w:ilvl="7" w:tplc="E684D59A" w:tentative="1">
      <w:start w:val="1"/>
      <w:numFmt w:val="bullet"/>
      <w:lvlText w:val="o"/>
      <w:lvlJc w:val="left"/>
      <w:pPr>
        <w:ind w:left="5760" w:hanging="360"/>
      </w:pPr>
      <w:rPr>
        <w:rFonts w:ascii="Courier New" w:hAnsi="Courier New" w:cs="Courier New" w:hint="default"/>
      </w:rPr>
    </w:lvl>
    <w:lvl w:ilvl="8" w:tplc="32240C72"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A190A29C">
      <w:start w:val="1"/>
      <w:numFmt w:val="lowerLetter"/>
      <w:lvlText w:val="(%1)"/>
      <w:lvlJc w:val="left"/>
      <w:pPr>
        <w:ind w:left="720" w:hanging="360"/>
      </w:pPr>
      <w:rPr>
        <w:rFonts w:hint="default"/>
      </w:rPr>
    </w:lvl>
    <w:lvl w:ilvl="1" w:tplc="EA80B98A" w:tentative="1">
      <w:start w:val="1"/>
      <w:numFmt w:val="lowerLetter"/>
      <w:lvlText w:val="%2."/>
      <w:lvlJc w:val="left"/>
      <w:pPr>
        <w:ind w:left="1440" w:hanging="360"/>
      </w:pPr>
    </w:lvl>
    <w:lvl w:ilvl="2" w:tplc="83CC8960" w:tentative="1">
      <w:start w:val="1"/>
      <w:numFmt w:val="lowerRoman"/>
      <w:lvlText w:val="%3."/>
      <w:lvlJc w:val="right"/>
      <w:pPr>
        <w:ind w:left="2160" w:hanging="180"/>
      </w:pPr>
    </w:lvl>
    <w:lvl w:ilvl="3" w:tplc="B1743E7A" w:tentative="1">
      <w:start w:val="1"/>
      <w:numFmt w:val="decimal"/>
      <w:lvlText w:val="%4."/>
      <w:lvlJc w:val="left"/>
      <w:pPr>
        <w:ind w:left="2880" w:hanging="360"/>
      </w:pPr>
    </w:lvl>
    <w:lvl w:ilvl="4" w:tplc="587618B8" w:tentative="1">
      <w:start w:val="1"/>
      <w:numFmt w:val="lowerLetter"/>
      <w:lvlText w:val="%5."/>
      <w:lvlJc w:val="left"/>
      <w:pPr>
        <w:ind w:left="3600" w:hanging="360"/>
      </w:pPr>
    </w:lvl>
    <w:lvl w:ilvl="5" w:tplc="9322FBC2" w:tentative="1">
      <w:start w:val="1"/>
      <w:numFmt w:val="lowerRoman"/>
      <w:lvlText w:val="%6."/>
      <w:lvlJc w:val="right"/>
      <w:pPr>
        <w:ind w:left="4320" w:hanging="180"/>
      </w:pPr>
    </w:lvl>
    <w:lvl w:ilvl="6" w:tplc="D0E203DE" w:tentative="1">
      <w:start w:val="1"/>
      <w:numFmt w:val="decimal"/>
      <w:lvlText w:val="%7."/>
      <w:lvlJc w:val="left"/>
      <w:pPr>
        <w:ind w:left="5040" w:hanging="360"/>
      </w:pPr>
    </w:lvl>
    <w:lvl w:ilvl="7" w:tplc="C0701EAC" w:tentative="1">
      <w:start w:val="1"/>
      <w:numFmt w:val="lowerLetter"/>
      <w:lvlText w:val="%8."/>
      <w:lvlJc w:val="left"/>
      <w:pPr>
        <w:ind w:left="5760" w:hanging="360"/>
      </w:pPr>
    </w:lvl>
    <w:lvl w:ilvl="8" w:tplc="31D2CA62"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563A6526">
      <w:start w:val="1"/>
      <w:numFmt w:val="decimal"/>
      <w:lvlText w:val="(%1)"/>
      <w:lvlJc w:val="left"/>
      <w:pPr>
        <w:ind w:left="720" w:hanging="360"/>
      </w:pPr>
      <w:rPr>
        <w:rFonts w:hint="default"/>
      </w:rPr>
    </w:lvl>
    <w:lvl w:ilvl="1" w:tplc="EDDCB282">
      <w:start w:val="1"/>
      <w:numFmt w:val="lowerLetter"/>
      <w:lvlText w:val="%2."/>
      <w:lvlJc w:val="left"/>
      <w:pPr>
        <w:ind w:left="1440" w:hanging="360"/>
      </w:pPr>
    </w:lvl>
    <w:lvl w:ilvl="2" w:tplc="92B472F6">
      <w:start w:val="1"/>
      <w:numFmt w:val="lowerRoman"/>
      <w:lvlText w:val="%3."/>
      <w:lvlJc w:val="right"/>
      <w:pPr>
        <w:ind w:left="2160" w:hanging="180"/>
      </w:pPr>
    </w:lvl>
    <w:lvl w:ilvl="3" w:tplc="C7827AF6">
      <w:start w:val="1"/>
      <w:numFmt w:val="decimal"/>
      <w:lvlText w:val="%4."/>
      <w:lvlJc w:val="left"/>
      <w:pPr>
        <w:ind w:left="2880" w:hanging="360"/>
      </w:pPr>
    </w:lvl>
    <w:lvl w:ilvl="4" w:tplc="9F809C88">
      <w:start w:val="1"/>
      <w:numFmt w:val="lowerLetter"/>
      <w:lvlText w:val="%5."/>
      <w:lvlJc w:val="left"/>
      <w:pPr>
        <w:ind w:left="3600" w:hanging="360"/>
      </w:pPr>
    </w:lvl>
    <w:lvl w:ilvl="5" w:tplc="A66869C0" w:tentative="1">
      <w:start w:val="1"/>
      <w:numFmt w:val="lowerRoman"/>
      <w:lvlText w:val="%6."/>
      <w:lvlJc w:val="right"/>
      <w:pPr>
        <w:ind w:left="4320" w:hanging="180"/>
      </w:pPr>
    </w:lvl>
    <w:lvl w:ilvl="6" w:tplc="7C402C54" w:tentative="1">
      <w:start w:val="1"/>
      <w:numFmt w:val="decimal"/>
      <w:lvlText w:val="%7."/>
      <w:lvlJc w:val="left"/>
      <w:pPr>
        <w:ind w:left="5040" w:hanging="360"/>
      </w:pPr>
    </w:lvl>
    <w:lvl w:ilvl="7" w:tplc="0810AB5E" w:tentative="1">
      <w:start w:val="1"/>
      <w:numFmt w:val="lowerLetter"/>
      <w:lvlText w:val="%8."/>
      <w:lvlJc w:val="left"/>
      <w:pPr>
        <w:ind w:left="5760" w:hanging="360"/>
      </w:pPr>
    </w:lvl>
    <w:lvl w:ilvl="8" w:tplc="C4CC580A"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7F7AC996">
      <w:start w:val="1"/>
      <w:numFmt w:val="decimal"/>
      <w:lvlText w:val="(%1)"/>
      <w:lvlJc w:val="left"/>
      <w:pPr>
        <w:ind w:left="720" w:hanging="360"/>
      </w:pPr>
      <w:rPr>
        <w:rFonts w:hint="default"/>
      </w:rPr>
    </w:lvl>
    <w:lvl w:ilvl="1" w:tplc="36E2C46A">
      <w:start w:val="1"/>
      <w:numFmt w:val="lowerLetter"/>
      <w:lvlText w:val="%2."/>
      <w:lvlJc w:val="left"/>
      <w:pPr>
        <w:ind w:left="1440" w:hanging="360"/>
      </w:pPr>
    </w:lvl>
    <w:lvl w:ilvl="2" w:tplc="CF88170A">
      <w:start w:val="1"/>
      <w:numFmt w:val="lowerRoman"/>
      <w:lvlText w:val="%3."/>
      <w:lvlJc w:val="right"/>
      <w:pPr>
        <w:ind w:left="2160" w:hanging="180"/>
      </w:pPr>
    </w:lvl>
    <w:lvl w:ilvl="3" w:tplc="305210AA">
      <w:start w:val="1"/>
      <w:numFmt w:val="decimal"/>
      <w:lvlText w:val="%4."/>
      <w:lvlJc w:val="left"/>
      <w:pPr>
        <w:ind w:left="2880" w:hanging="360"/>
      </w:pPr>
    </w:lvl>
    <w:lvl w:ilvl="4" w:tplc="8D66FBE2">
      <w:start w:val="1"/>
      <w:numFmt w:val="lowerLetter"/>
      <w:lvlText w:val="%5."/>
      <w:lvlJc w:val="left"/>
      <w:pPr>
        <w:ind w:left="3600" w:hanging="360"/>
      </w:pPr>
    </w:lvl>
    <w:lvl w:ilvl="5" w:tplc="9E72ED7E" w:tentative="1">
      <w:start w:val="1"/>
      <w:numFmt w:val="lowerRoman"/>
      <w:lvlText w:val="%6."/>
      <w:lvlJc w:val="right"/>
      <w:pPr>
        <w:ind w:left="4320" w:hanging="180"/>
      </w:pPr>
    </w:lvl>
    <w:lvl w:ilvl="6" w:tplc="998E75CC" w:tentative="1">
      <w:start w:val="1"/>
      <w:numFmt w:val="decimal"/>
      <w:lvlText w:val="%7."/>
      <w:lvlJc w:val="left"/>
      <w:pPr>
        <w:ind w:left="5040" w:hanging="360"/>
      </w:pPr>
    </w:lvl>
    <w:lvl w:ilvl="7" w:tplc="8E12D20A" w:tentative="1">
      <w:start w:val="1"/>
      <w:numFmt w:val="lowerLetter"/>
      <w:lvlText w:val="%8."/>
      <w:lvlJc w:val="left"/>
      <w:pPr>
        <w:ind w:left="5760" w:hanging="360"/>
      </w:pPr>
    </w:lvl>
    <w:lvl w:ilvl="8" w:tplc="6E203B32"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130C0A9C">
      <w:start w:val="1"/>
      <w:numFmt w:val="lowerLetter"/>
      <w:lvlText w:val="(%1)"/>
      <w:lvlJc w:val="left"/>
      <w:pPr>
        <w:ind w:left="360" w:hanging="360"/>
      </w:pPr>
      <w:rPr>
        <w:rFonts w:hint="default"/>
      </w:rPr>
    </w:lvl>
    <w:lvl w:ilvl="1" w:tplc="7632D22A">
      <w:start w:val="1"/>
      <w:numFmt w:val="lowerLetter"/>
      <w:lvlText w:val="%2."/>
      <w:lvlJc w:val="left"/>
      <w:pPr>
        <w:ind w:left="1080" w:hanging="360"/>
      </w:pPr>
    </w:lvl>
    <w:lvl w:ilvl="2" w:tplc="1A0228D6">
      <w:start w:val="1"/>
      <w:numFmt w:val="lowerRoman"/>
      <w:lvlText w:val="%3."/>
      <w:lvlJc w:val="right"/>
      <w:pPr>
        <w:ind w:left="1800" w:hanging="180"/>
      </w:pPr>
    </w:lvl>
    <w:lvl w:ilvl="3" w:tplc="E0F2625C">
      <w:start w:val="1"/>
      <w:numFmt w:val="decimal"/>
      <w:lvlText w:val="%4."/>
      <w:lvlJc w:val="left"/>
      <w:pPr>
        <w:ind w:left="2520" w:hanging="360"/>
      </w:pPr>
    </w:lvl>
    <w:lvl w:ilvl="4" w:tplc="BD585ACA">
      <w:start w:val="1"/>
      <w:numFmt w:val="lowerLetter"/>
      <w:lvlText w:val="%5."/>
      <w:lvlJc w:val="left"/>
      <w:pPr>
        <w:ind w:left="3240" w:hanging="360"/>
      </w:pPr>
    </w:lvl>
    <w:lvl w:ilvl="5" w:tplc="77F8E544">
      <w:start w:val="1"/>
      <w:numFmt w:val="lowerRoman"/>
      <w:lvlText w:val="%6."/>
      <w:lvlJc w:val="right"/>
      <w:pPr>
        <w:ind w:left="3960" w:hanging="180"/>
      </w:pPr>
    </w:lvl>
    <w:lvl w:ilvl="6" w:tplc="2272C89A" w:tentative="1">
      <w:start w:val="1"/>
      <w:numFmt w:val="decimal"/>
      <w:lvlText w:val="%7."/>
      <w:lvlJc w:val="left"/>
      <w:pPr>
        <w:ind w:left="4680" w:hanging="360"/>
      </w:pPr>
    </w:lvl>
    <w:lvl w:ilvl="7" w:tplc="69CAFE64" w:tentative="1">
      <w:start w:val="1"/>
      <w:numFmt w:val="lowerLetter"/>
      <w:lvlText w:val="%8."/>
      <w:lvlJc w:val="left"/>
      <w:pPr>
        <w:ind w:left="5400" w:hanging="360"/>
      </w:pPr>
    </w:lvl>
    <w:lvl w:ilvl="8" w:tplc="EEF6D4DA"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4664C5BA">
      <w:start w:val="1"/>
      <w:numFmt w:val="decimal"/>
      <w:lvlText w:val="(%1)"/>
      <w:lvlJc w:val="left"/>
      <w:pPr>
        <w:ind w:left="720" w:hanging="360"/>
      </w:pPr>
      <w:rPr>
        <w:rFonts w:hint="default"/>
        <w:b/>
        <w:bCs/>
      </w:rPr>
    </w:lvl>
    <w:lvl w:ilvl="1" w:tplc="1E6C7306" w:tentative="1">
      <w:start w:val="1"/>
      <w:numFmt w:val="lowerLetter"/>
      <w:lvlText w:val="%2."/>
      <w:lvlJc w:val="left"/>
      <w:pPr>
        <w:ind w:left="1440" w:hanging="360"/>
      </w:pPr>
    </w:lvl>
    <w:lvl w:ilvl="2" w:tplc="1FCC2D5E" w:tentative="1">
      <w:start w:val="1"/>
      <w:numFmt w:val="lowerRoman"/>
      <w:lvlText w:val="%3."/>
      <w:lvlJc w:val="right"/>
      <w:pPr>
        <w:ind w:left="2160" w:hanging="180"/>
      </w:pPr>
    </w:lvl>
    <w:lvl w:ilvl="3" w:tplc="FE360B66" w:tentative="1">
      <w:start w:val="1"/>
      <w:numFmt w:val="decimal"/>
      <w:lvlText w:val="%4."/>
      <w:lvlJc w:val="left"/>
      <w:pPr>
        <w:ind w:left="2880" w:hanging="360"/>
      </w:pPr>
    </w:lvl>
    <w:lvl w:ilvl="4" w:tplc="AF049B74" w:tentative="1">
      <w:start w:val="1"/>
      <w:numFmt w:val="lowerLetter"/>
      <w:lvlText w:val="%5."/>
      <w:lvlJc w:val="left"/>
      <w:pPr>
        <w:ind w:left="3600" w:hanging="360"/>
      </w:pPr>
    </w:lvl>
    <w:lvl w:ilvl="5" w:tplc="43EC35F2" w:tentative="1">
      <w:start w:val="1"/>
      <w:numFmt w:val="lowerRoman"/>
      <w:lvlText w:val="%6."/>
      <w:lvlJc w:val="right"/>
      <w:pPr>
        <w:ind w:left="4320" w:hanging="180"/>
      </w:pPr>
    </w:lvl>
    <w:lvl w:ilvl="6" w:tplc="DCD22148" w:tentative="1">
      <w:start w:val="1"/>
      <w:numFmt w:val="decimal"/>
      <w:lvlText w:val="%7."/>
      <w:lvlJc w:val="left"/>
      <w:pPr>
        <w:ind w:left="5040" w:hanging="360"/>
      </w:pPr>
    </w:lvl>
    <w:lvl w:ilvl="7" w:tplc="45E23DAC" w:tentative="1">
      <w:start w:val="1"/>
      <w:numFmt w:val="lowerLetter"/>
      <w:lvlText w:val="%8."/>
      <w:lvlJc w:val="left"/>
      <w:pPr>
        <w:ind w:left="5760" w:hanging="360"/>
      </w:pPr>
    </w:lvl>
    <w:lvl w:ilvl="8" w:tplc="5C0CA3CE"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E1366A5A">
      <w:start w:val="1"/>
      <w:numFmt w:val="decimal"/>
      <w:lvlText w:val="(%1)"/>
      <w:lvlJc w:val="left"/>
      <w:pPr>
        <w:ind w:left="720" w:hanging="360"/>
      </w:pPr>
      <w:rPr>
        <w:rFonts w:hint="default"/>
      </w:rPr>
    </w:lvl>
    <w:lvl w:ilvl="1" w:tplc="74569F28">
      <w:start w:val="1"/>
      <w:numFmt w:val="lowerLetter"/>
      <w:lvlText w:val="%2."/>
      <w:lvlJc w:val="left"/>
      <w:pPr>
        <w:ind w:left="1440" w:hanging="360"/>
      </w:pPr>
    </w:lvl>
    <w:lvl w:ilvl="2" w:tplc="6276C1F6">
      <w:start w:val="1"/>
      <w:numFmt w:val="lowerRoman"/>
      <w:lvlText w:val="%3."/>
      <w:lvlJc w:val="right"/>
      <w:pPr>
        <w:ind w:left="2160" w:hanging="180"/>
      </w:pPr>
    </w:lvl>
    <w:lvl w:ilvl="3" w:tplc="8488E68E">
      <w:start w:val="1"/>
      <w:numFmt w:val="decimal"/>
      <w:lvlText w:val="%4."/>
      <w:lvlJc w:val="left"/>
      <w:pPr>
        <w:ind w:left="2880" w:hanging="360"/>
      </w:pPr>
    </w:lvl>
    <w:lvl w:ilvl="4" w:tplc="99FE3E1E">
      <w:start w:val="1"/>
      <w:numFmt w:val="lowerLetter"/>
      <w:lvlText w:val="%5."/>
      <w:lvlJc w:val="left"/>
      <w:pPr>
        <w:ind w:left="3600" w:hanging="360"/>
      </w:pPr>
    </w:lvl>
    <w:lvl w:ilvl="5" w:tplc="923C8E1C" w:tentative="1">
      <w:start w:val="1"/>
      <w:numFmt w:val="lowerRoman"/>
      <w:lvlText w:val="%6."/>
      <w:lvlJc w:val="right"/>
      <w:pPr>
        <w:ind w:left="4320" w:hanging="180"/>
      </w:pPr>
    </w:lvl>
    <w:lvl w:ilvl="6" w:tplc="5BD8DA56" w:tentative="1">
      <w:start w:val="1"/>
      <w:numFmt w:val="decimal"/>
      <w:lvlText w:val="%7."/>
      <w:lvlJc w:val="left"/>
      <w:pPr>
        <w:ind w:left="5040" w:hanging="360"/>
      </w:pPr>
    </w:lvl>
    <w:lvl w:ilvl="7" w:tplc="D25A5112" w:tentative="1">
      <w:start w:val="1"/>
      <w:numFmt w:val="lowerLetter"/>
      <w:lvlText w:val="%8."/>
      <w:lvlJc w:val="left"/>
      <w:pPr>
        <w:ind w:left="5760" w:hanging="360"/>
      </w:pPr>
    </w:lvl>
    <w:lvl w:ilvl="8" w:tplc="AF2A50C4"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D9BEC5E6">
      <w:start w:val="1"/>
      <w:numFmt w:val="bullet"/>
      <w:lvlText w:val=""/>
      <w:lvlJc w:val="left"/>
      <w:pPr>
        <w:ind w:left="762" w:hanging="360"/>
      </w:pPr>
      <w:rPr>
        <w:rFonts w:ascii="Symbol" w:hAnsi="Symbol" w:hint="default"/>
      </w:rPr>
    </w:lvl>
    <w:lvl w:ilvl="1" w:tplc="C4F8F8D4" w:tentative="1">
      <w:start w:val="1"/>
      <w:numFmt w:val="bullet"/>
      <w:lvlText w:val="o"/>
      <w:lvlJc w:val="left"/>
      <w:pPr>
        <w:ind w:left="1482" w:hanging="360"/>
      </w:pPr>
      <w:rPr>
        <w:rFonts w:ascii="Courier New" w:hAnsi="Courier New" w:cs="Courier New" w:hint="default"/>
      </w:rPr>
    </w:lvl>
    <w:lvl w:ilvl="2" w:tplc="62B65B64" w:tentative="1">
      <w:start w:val="1"/>
      <w:numFmt w:val="bullet"/>
      <w:lvlText w:val=""/>
      <w:lvlJc w:val="left"/>
      <w:pPr>
        <w:ind w:left="2202" w:hanging="360"/>
      </w:pPr>
      <w:rPr>
        <w:rFonts w:ascii="Wingdings" w:hAnsi="Wingdings" w:hint="default"/>
      </w:rPr>
    </w:lvl>
    <w:lvl w:ilvl="3" w:tplc="5D90F4A4" w:tentative="1">
      <w:start w:val="1"/>
      <w:numFmt w:val="bullet"/>
      <w:lvlText w:val=""/>
      <w:lvlJc w:val="left"/>
      <w:pPr>
        <w:ind w:left="2922" w:hanging="360"/>
      </w:pPr>
      <w:rPr>
        <w:rFonts w:ascii="Symbol" w:hAnsi="Symbol" w:hint="default"/>
      </w:rPr>
    </w:lvl>
    <w:lvl w:ilvl="4" w:tplc="B9BE2868" w:tentative="1">
      <w:start w:val="1"/>
      <w:numFmt w:val="bullet"/>
      <w:lvlText w:val="o"/>
      <w:lvlJc w:val="left"/>
      <w:pPr>
        <w:ind w:left="3642" w:hanging="360"/>
      </w:pPr>
      <w:rPr>
        <w:rFonts w:ascii="Courier New" w:hAnsi="Courier New" w:cs="Courier New" w:hint="default"/>
      </w:rPr>
    </w:lvl>
    <w:lvl w:ilvl="5" w:tplc="737CEE6C" w:tentative="1">
      <w:start w:val="1"/>
      <w:numFmt w:val="bullet"/>
      <w:lvlText w:val=""/>
      <w:lvlJc w:val="left"/>
      <w:pPr>
        <w:ind w:left="4362" w:hanging="360"/>
      </w:pPr>
      <w:rPr>
        <w:rFonts w:ascii="Wingdings" w:hAnsi="Wingdings" w:hint="default"/>
      </w:rPr>
    </w:lvl>
    <w:lvl w:ilvl="6" w:tplc="28E6535E" w:tentative="1">
      <w:start w:val="1"/>
      <w:numFmt w:val="bullet"/>
      <w:lvlText w:val=""/>
      <w:lvlJc w:val="left"/>
      <w:pPr>
        <w:ind w:left="5082" w:hanging="360"/>
      </w:pPr>
      <w:rPr>
        <w:rFonts w:ascii="Symbol" w:hAnsi="Symbol" w:hint="default"/>
      </w:rPr>
    </w:lvl>
    <w:lvl w:ilvl="7" w:tplc="CA8AC7CC" w:tentative="1">
      <w:start w:val="1"/>
      <w:numFmt w:val="bullet"/>
      <w:lvlText w:val="o"/>
      <w:lvlJc w:val="left"/>
      <w:pPr>
        <w:ind w:left="5802" w:hanging="360"/>
      </w:pPr>
      <w:rPr>
        <w:rFonts w:ascii="Courier New" w:hAnsi="Courier New" w:cs="Courier New" w:hint="default"/>
      </w:rPr>
    </w:lvl>
    <w:lvl w:ilvl="8" w:tplc="9B92D0B2"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63" Type="http://schemas.openxmlformats.org/officeDocument/2006/relationships/hyperlink" Target="https://www.mps.gov.cn/" TargetMode="External"/><Relationship Id="rId84" Type="http://schemas.openxmlformats.org/officeDocument/2006/relationships/hyperlink" Target="mailto:protocollo@gpdp.it" TargetMode="Externa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134" Type="http://schemas.openxmlformats.org/officeDocument/2006/relationships/footer" Target="footer3.xm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59" Type="http://schemas.openxmlformats.org/officeDocument/2006/relationships/hyperlink" Target="http://www.cac.gov.cn/"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24" Type="http://schemas.openxmlformats.org/officeDocument/2006/relationships/hyperlink" Target="https://www.hhs.gov/ocr/about-us/contact-us/index.html" TargetMode="External"/><Relationship Id="rId129" Type="http://schemas.openxmlformats.org/officeDocument/2006/relationships/header" Target="header1.xml"/><Relationship Id="rId54" Type="http://schemas.openxmlformats.org/officeDocument/2006/relationships/hyperlink" Target="https://www.cai.gouv.qc.ca/english/"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49" Type="http://schemas.openxmlformats.org/officeDocument/2006/relationships/hyperlink" Target="https://www.gov.br/anpd/pt-br/canais_atendimento/contact-info"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44" Type="http://schemas.openxmlformats.org/officeDocument/2006/relationships/hyperlink" Target="https://www.autoriteprotectiondonnees.be/"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130" Type="http://schemas.openxmlformats.org/officeDocument/2006/relationships/header" Target="header2.xml"/><Relationship Id="rId135" Type="http://schemas.openxmlformats.org/officeDocument/2006/relationships/fontTable" Target="fontTable.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 Id="rId14" Type="http://schemas.openxmlformats.org/officeDocument/2006/relationships/hyperlink" Target="https://www.howmet.com/media-contacts/"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56" Type="http://schemas.openxmlformats.org/officeDocument/2006/relationships/hyperlink" Target="https://www.cai.gouv.qc.ca/a-propos/nous-joindr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26" Type="http://schemas.openxmlformats.org/officeDocument/2006/relationships/hyperlink" Target="https://www.oag.ca.gov/contact" TargetMode="Externa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25" Type="http://schemas.openxmlformats.org/officeDocument/2006/relationships/hyperlink" Target="https://commission.europa.eu/publications/standard-contractual-clauses-international-transfers_en" TargetMode="External"/><Relationship Id="rId46" Type="http://schemas.openxmlformats.org/officeDocument/2006/relationships/hyperlink" Target="https://www.autoriteprotectiondonnees.be/professionnel/actions/contact" TargetMode="External"/><Relationship Id="rId67" Type="http://schemas.openxmlformats.org/officeDocument/2006/relationships/hyperlink" Target="https://www.uoou.cz/en/vismo/o_utvar.asp?id_org=200156&amp;id_u=10" TargetMode="External"/><Relationship Id="rId116" Type="http://schemas.openxmlformats.org/officeDocument/2006/relationships/hyperlink" Target="https://www.kvkk.gov.tr/en/" TargetMode="Externa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62" Type="http://schemas.openxmlformats.org/officeDocument/2006/relationships/hyperlink" Target="https://www.mps.gov.cn/"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111" Type="http://schemas.openxmlformats.org/officeDocument/2006/relationships/hyperlink" Target="https://www.aepd.es/es/la-agencia/donde-encontrarnos" TargetMode="External"/><Relationship Id="rId132" Type="http://schemas.openxmlformats.org/officeDocument/2006/relationships/footer" Target="footer2.xml"/><Relationship Id="rId15" Type="http://schemas.openxmlformats.org/officeDocument/2006/relationships/hyperlink" Target="https://www.howmet.com/contact-ehs/" TargetMode="External"/><Relationship Id="rId36" Type="http://schemas.openxmlformats.org/officeDocument/2006/relationships/hyperlink" Target="https://www.oaic.gov.au/about-us/contact-us"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52" Type="http://schemas.openxmlformats.org/officeDocument/2006/relationships/hyperlink" Target="https://www.priv.gc.ca/en/contact-the-opc/"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co.org.uk/for-organisations/uk-gdpr-guidance-and-resources/international-transfers/international-data-transfer-agreement-and-guidance/" TargetMode="External"/><Relationship Id="rId47" Type="http://schemas.openxmlformats.org/officeDocument/2006/relationships/hyperlink" Target="https://www.gov.br/anpd/pt-br" TargetMode="External"/><Relationship Id="rId68" Type="http://schemas.openxmlformats.org/officeDocument/2006/relationships/hyperlink" Target="https://www.cnil.fr/"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Props1.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910F-1E2D-474D-AA7A-43968911AF59}">
  <ds:schemaRefs>
    <ds:schemaRef ds:uri="http://schemas.microsoft.com/sharepoint/v3/contenttype/forms"/>
  </ds:schemaRefs>
</ds:datastoreItem>
</file>

<file path=customXml/itemProps3.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5577</Words>
  <Characters>31794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Author</cp:lastModifiedBy>
  <cp:revision>4</cp:revision>
  <dcterms:created xsi:type="dcterms:W3CDTF">2024-10-04T18:44:00Z</dcterms:created>
  <dcterms:modified xsi:type="dcterms:W3CDTF">2024-10-11T17:57:00Z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